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Spec="center" w:tblpY="661"/>
        <w:tblW w:w="5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2"/>
        <w:gridCol w:w="436"/>
        <w:gridCol w:w="519"/>
        <w:gridCol w:w="457"/>
        <w:gridCol w:w="461"/>
        <w:gridCol w:w="435"/>
        <w:gridCol w:w="435"/>
        <w:gridCol w:w="457"/>
        <w:gridCol w:w="461"/>
        <w:gridCol w:w="457"/>
        <w:gridCol w:w="461"/>
        <w:gridCol w:w="435"/>
        <w:gridCol w:w="435"/>
        <w:gridCol w:w="457"/>
        <w:gridCol w:w="461"/>
        <w:gridCol w:w="458"/>
        <w:gridCol w:w="462"/>
        <w:gridCol w:w="435"/>
        <w:gridCol w:w="435"/>
        <w:gridCol w:w="435"/>
        <w:gridCol w:w="435"/>
      </w:tblGrid>
      <w:tr w:rsidR="0033231B" w:rsidRPr="00B63EDF" w:rsidTr="0033231B">
        <w:trPr>
          <w:trHeight w:val="356"/>
        </w:trPr>
        <w:tc>
          <w:tcPr>
            <w:tcW w:w="5000" w:type="pct"/>
            <w:gridSpan w:val="2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31B" w:rsidRPr="00B63EDF" w:rsidRDefault="0033231B" w:rsidP="0033231B">
            <w:pPr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cap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caps/>
                <w:sz w:val="18"/>
                <w:szCs w:val="18"/>
                <w:lang w:val="uk-UA"/>
              </w:rPr>
              <w:t>Інформація про кількісні показники виконання НДР №                Н</w:t>
            </w: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ауковий керівник -</w:t>
            </w:r>
          </w:p>
        </w:tc>
      </w:tr>
      <w:tr w:rsidR="0033231B" w:rsidRPr="00B63EDF" w:rsidTr="0033231B">
        <w:trPr>
          <w:trHeight w:val="237"/>
        </w:trPr>
        <w:tc>
          <w:tcPr>
            <w:tcW w:w="952" w:type="pct"/>
            <w:vMerge w:val="restart"/>
            <w:tcBorders>
              <w:top w:val="single" w:sz="4" w:space="0" w:color="auto"/>
            </w:tcBorders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1230" w:type="pct"/>
            <w:gridSpan w:val="6"/>
            <w:tcBorders>
              <w:top w:val="single" w:sz="4" w:space="0" w:color="auto"/>
            </w:tcBorders>
          </w:tcPr>
          <w:p w:rsidR="0033231B" w:rsidRPr="00B63EDF" w:rsidRDefault="009E6E92" w:rsidP="0033231B">
            <w:pPr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Перший рік</w:t>
            </w:r>
          </w:p>
        </w:tc>
        <w:tc>
          <w:tcPr>
            <w:tcW w:w="1214" w:type="pct"/>
            <w:gridSpan w:val="6"/>
            <w:tcBorders>
              <w:top w:val="single" w:sz="4" w:space="0" w:color="auto"/>
            </w:tcBorders>
          </w:tcPr>
          <w:p w:rsidR="0033231B" w:rsidRPr="00B63EDF" w:rsidRDefault="009E6E92" w:rsidP="0033231B">
            <w:pPr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Другий рік</w:t>
            </w:r>
          </w:p>
        </w:tc>
        <w:tc>
          <w:tcPr>
            <w:tcW w:w="1214" w:type="pct"/>
            <w:gridSpan w:val="6"/>
            <w:tcBorders>
              <w:top w:val="single" w:sz="4" w:space="0" w:color="auto"/>
            </w:tcBorders>
          </w:tcPr>
          <w:p w:rsidR="0033231B" w:rsidRPr="00B63EDF" w:rsidRDefault="009E6E92" w:rsidP="0033231B">
            <w:pPr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Третій рік</w:t>
            </w:r>
          </w:p>
        </w:tc>
        <w:tc>
          <w:tcPr>
            <w:tcW w:w="39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3231B" w:rsidRPr="00B63EDF" w:rsidRDefault="0033231B" w:rsidP="0033231B">
            <w:pPr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</w:tc>
      </w:tr>
      <w:tr w:rsidR="0033231B" w:rsidRPr="00B63EDF" w:rsidTr="0033231B">
        <w:trPr>
          <w:trHeight w:val="348"/>
        </w:trPr>
        <w:tc>
          <w:tcPr>
            <w:tcW w:w="952" w:type="pct"/>
            <w:vMerge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80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428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</w:t>
            </w:r>
          </w:p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півріччя</w:t>
            </w:r>
          </w:p>
        </w:tc>
        <w:tc>
          <w:tcPr>
            <w:tcW w:w="412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ІІ півріччя</w:t>
            </w:r>
          </w:p>
        </w:tc>
        <w:tc>
          <w:tcPr>
            <w:tcW w:w="390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412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</w:t>
            </w:r>
          </w:p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півріччя</w:t>
            </w:r>
          </w:p>
        </w:tc>
        <w:tc>
          <w:tcPr>
            <w:tcW w:w="412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ІІ</w:t>
            </w:r>
          </w:p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півріччя</w:t>
            </w:r>
          </w:p>
        </w:tc>
        <w:tc>
          <w:tcPr>
            <w:tcW w:w="390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412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</w:t>
            </w:r>
          </w:p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півріччя</w:t>
            </w:r>
          </w:p>
        </w:tc>
        <w:tc>
          <w:tcPr>
            <w:tcW w:w="413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ІІ</w:t>
            </w:r>
          </w:p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півріччя</w:t>
            </w:r>
          </w:p>
        </w:tc>
        <w:tc>
          <w:tcPr>
            <w:tcW w:w="390" w:type="pct"/>
            <w:gridSpan w:val="2"/>
            <w:vAlign w:val="center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90" w:type="pct"/>
            <w:gridSpan w:val="2"/>
            <w:vMerge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DejaVuSerif-Bold" w:hAnsi="Times New Roman" w:cs="Times New Roman"/>
                <w:b/>
                <w:bCs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cantSplit/>
          <w:trHeight w:val="579"/>
        </w:trPr>
        <w:tc>
          <w:tcPr>
            <w:tcW w:w="952" w:type="pct"/>
            <w:vMerge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33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205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20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20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20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6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207" w:type="pct"/>
            <w:textDirection w:val="tbRl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195" w:type="pct"/>
            <w:textDirection w:val="tbRl"/>
          </w:tcPr>
          <w:p w:rsidR="0033231B" w:rsidRPr="00B63EDF" w:rsidRDefault="0033231B" w:rsidP="0033231B">
            <w:pPr>
              <w:spacing w:after="0" w:line="240" w:lineRule="auto"/>
              <w:ind w:left="113" w:right="57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факт</w:t>
            </w:r>
          </w:p>
        </w:tc>
      </w:tr>
      <w:tr w:rsidR="0033231B" w:rsidRPr="00B63EDF" w:rsidTr="0033231B">
        <w:trPr>
          <w:trHeight w:val="789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Статті у журналах та збірниках наукових праць, що входять до наукометричних баз даних (Scopus, Web of Science).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jc w:val="center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515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Статті у журналах, що включені до переліку наукових фахових видань України.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634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Монографії (розділи в монографіях), опублікованих у провідних закордонних наукових видавництвах.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454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Монографії, що опубліковані за рішенням наукової (вченої) ради ВНЗ.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345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Публікація підручників, навч. посібників.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606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Публікація інших видань (словники, довідники, публікації в академічних та хрестоматійних виданнях тощо).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358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Розроблення і впровадження нового лекційного курсу або циклу лаборат. робіт.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spacing w:before="60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528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Часткове використання в лекційних курсах або лабораторних практикумах.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ind w:left="204" w:hanging="204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1275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Захист докторських дисертацій (прийняття до захисту спеціалізованою вченою радою) за тематикою проекту.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spacing w:before="60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630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Захист кандидатських дисертацій (прийняття до захисту спеціалізованою вченою радою) за тематикою проекту.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spacing w:before="60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275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Захист магістерських робіт за тематикою проекту.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ind w:left="-57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425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Отримано патентів (свідоцтв про право автора на твір) України.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before="60"/>
              <w:ind w:left="-57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137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Отримано патентів (свідоцтв про право автора на твір) інших держав.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before="60"/>
              <w:ind w:left="-57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394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Укладено госпдоговорів.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before="60"/>
              <w:ind w:left="-57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  <w:tr w:rsidR="0033231B" w:rsidRPr="00B63EDF" w:rsidTr="0033231B">
        <w:trPr>
          <w:trHeight w:val="160"/>
        </w:trPr>
        <w:tc>
          <w:tcPr>
            <w:tcW w:w="952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Отримано довідок про впровадження</w:t>
            </w:r>
          </w:p>
        </w:tc>
        <w:tc>
          <w:tcPr>
            <w:tcW w:w="19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33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  <w:r w:rsidRPr="00B63EDF"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  <w:t>–</w:t>
            </w: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6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07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autoSpaceDE w:val="0"/>
              <w:autoSpaceDN w:val="0"/>
              <w:adjustRightInd w:val="0"/>
              <w:spacing w:before="60"/>
              <w:ind w:left="-57"/>
              <w:jc w:val="center"/>
              <w:rPr>
                <w:rFonts w:ascii="Times New Roman" w:eastAsia="DejaVuSerif" w:hAnsi="Times New Roman" w:cs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95" w:type="pct"/>
          </w:tcPr>
          <w:p w:rsidR="0033231B" w:rsidRPr="00B63EDF" w:rsidRDefault="0033231B" w:rsidP="0033231B">
            <w:pPr>
              <w:rPr>
                <w:rFonts w:ascii="Times New Roman" w:eastAsia="DejaVuSerif" w:hAnsi="Times New Roman" w:cs="Times New Roman"/>
                <w:sz w:val="18"/>
                <w:szCs w:val="18"/>
                <w:lang w:val="uk-UA"/>
              </w:rPr>
            </w:pPr>
          </w:p>
        </w:tc>
      </w:tr>
    </w:tbl>
    <w:p w:rsidR="00291E8B" w:rsidRPr="0033231B" w:rsidRDefault="00291E8B" w:rsidP="0033231B">
      <w:pPr>
        <w:rPr>
          <w:lang w:val="uk-UA"/>
        </w:rPr>
      </w:pPr>
    </w:p>
    <w:sectPr w:rsidR="00291E8B" w:rsidRPr="0033231B" w:rsidSect="0033231B"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Serif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erif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3231B"/>
    <w:rsid w:val="00291E8B"/>
    <w:rsid w:val="0033231B"/>
    <w:rsid w:val="00390FBD"/>
    <w:rsid w:val="009E6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Grizli777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2018-07-17T10:54:00Z</dcterms:created>
  <dcterms:modified xsi:type="dcterms:W3CDTF">2018-07-17T10:54:00Z</dcterms:modified>
</cp:coreProperties>
</file>