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9EB" w:rsidRPr="00981EB7" w:rsidRDefault="003649EB" w:rsidP="00417EC7">
      <w:pPr>
        <w:ind w:left="2832" w:firstLine="708"/>
        <w:jc w:val="center"/>
        <w:rPr>
          <w:lang w:val="uk-UA"/>
        </w:rPr>
      </w:pPr>
      <w:r w:rsidRPr="00981EB7">
        <w:rPr>
          <w:lang w:val="uk-UA"/>
        </w:rPr>
        <w:t>ЗАТВЕРДЖУЮ</w:t>
      </w:r>
    </w:p>
    <w:p w:rsidR="003649EB" w:rsidRPr="00981EB7" w:rsidRDefault="003649EB" w:rsidP="00417EC7">
      <w:pPr>
        <w:rPr>
          <w:lang w:val="uk-UA"/>
        </w:rPr>
      </w:pP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="00B2032E" w:rsidRPr="00981EB7">
        <w:rPr>
          <w:lang w:val="uk-UA"/>
        </w:rPr>
        <w:t>Проректор</w:t>
      </w:r>
      <w:r w:rsidRPr="00981EB7">
        <w:rPr>
          <w:lang w:val="uk-UA"/>
        </w:rPr>
        <w:t xml:space="preserve"> з наукової роботи</w:t>
      </w:r>
    </w:p>
    <w:p w:rsidR="003649EB" w:rsidRPr="00981EB7" w:rsidRDefault="003649EB" w:rsidP="00417EC7">
      <w:pPr>
        <w:rPr>
          <w:lang w:val="uk-UA"/>
        </w:rPr>
      </w:pP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  <w:t>д-р технічних наук, проф.</w:t>
      </w:r>
    </w:p>
    <w:p w:rsidR="003649EB" w:rsidRPr="00981EB7" w:rsidRDefault="003649EB" w:rsidP="00417EC7">
      <w:pPr>
        <w:rPr>
          <w:lang w:val="uk-UA"/>
        </w:rPr>
      </w:pP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  <w:t xml:space="preserve">___________________ В.З. </w:t>
      </w:r>
      <w:proofErr w:type="spellStart"/>
      <w:r w:rsidRPr="00981EB7">
        <w:rPr>
          <w:lang w:val="uk-UA"/>
        </w:rPr>
        <w:t>Грищак</w:t>
      </w:r>
      <w:proofErr w:type="spellEnd"/>
      <w:r w:rsidRPr="00981EB7">
        <w:rPr>
          <w:lang w:val="uk-UA"/>
        </w:rPr>
        <w:t xml:space="preserve"> </w:t>
      </w:r>
    </w:p>
    <w:p w:rsidR="003649EB" w:rsidRPr="00981EB7" w:rsidRDefault="003649EB" w:rsidP="00417EC7">
      <w:pPr>
        <w:rPr>
          <w:lang w:val="uk-UA"/>
        </w:rPr>
      </w:pP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</w:r>
      <w:r w:rsidRPr="00981EB7">
        <w:rPr>
          <w:lang w:val="uk-UA"/>
        </w:rPr>
        <w:tab/>
        <w:t>«_____» ________________201</w:t>
      </w:r>
      <w:r w:rsidR="0080452E">
        <w:rPr>
          <w:lang w:val="uk-UA"/>
        </w:rPr>
        <w:t>3</w:t>
      </w:r>
      <w:r w:rsidRPr="00981EB7">
        <w:rPr>
          <w:lang w:val="uk-UA"/>
        </w:rPr>
        <w:t xml:space="preserve"> р.</w:t>
      </w:r>
    </w:p>
    <w:p w:rsidR="006B2FC8" w:rsidRPr="00981EB7" w:rsidRDefault="006B2FC8" w:rsidP="00417EC7">
      <w:pPr>
        <w:ind w:left="4860"/>
        <w:rPr>
          <w:b/>
          <w:lang w:val="uk-UA"/>
        </w:rPr>
      </w:pPr>
    </w:p>
    <w:p w:rsidR="006B2FC8" w:rsidRPr="00981EB7" w:rsidRDefault="006B2FC8" w:rsidP="00417EC7">
      <w:pPr>
        <w:tabs>
          <w:tab w:val="left" w:pos="567"/>
        </w:tabs>
        <w:ind w:firstLine="540"/>
        <w:jc w:val="center"/>
        <w:rPr>
          <w:b/>
          <w:lang w:val="uk-UA"/>
        </w:rPr>
      </w:pPr>
      <w:r w:rsidRPr="00981EB7">
        <w:rPr>
          <w:b/>
          <w:lang w:val="uk-UA"/>
        </w:rPr>
        <w:t>ЗВІТ</w:t>
      </w:r>
    </w:p>
    <w:p w:rsidR="006B2FC8" w:rsidRPr="00981EB7" w:rsidRDefault="00337637" w:rsidP="00417EC7">
      <w:pPr>
        <w:tabs>
          <w:tab w:val="left" w:pos="567"/>
        </w:tabs>
        <w:ind w:firstLine="540"/>
        <w:jc w:val="center"/>
        <w:rPr>
          <w:b/>
          <w:lang w:val="uk-UA"/>
        </w:rPr>
      </w:pPr>
      <w:r w:rsidRPr="00981EB7">
        <w:rPr>
          <w:b/>
          <w:lang w:val="uk-UA"/>
        </w:rPr>
        <w:t>п</w:t>
      </w:r>
      <w:r w:rsidR="006B2FC8" w:rsidRPr="00981EB7">
        <w:rPr>
          <w:b/>
          <w:lang w:val="uk-UA"/>
        </w:rPr>
        <w:t xml:space="preserve">ро </w:t>
      </w:r>
      <w:r w:rsidRPr="00981EB7">
        <w:rPr>
          <w:b/>
          <w:lang w:val="uk-UA"/>
        </w:rPr>
        <w:t xml:space="preserve">результати роботи </w:t>
      </w:r>
    </w:p>
    <w:p w:rsidR="00337637" w:rsidRPr="00FB6CAE" w:rsidRDefault="006B2FC8" w:rsidP="00FB6CAE">
      <w:pPr>
        <w:tabs>
          <w:tab w:val="left" w:pos="567"/>
        </w:tabs>
        <w:ind w:right="-1"/>
        <w:jc w:val="center"/>
        <w:rPr>
          <w:b/>
          <w:lang w:val="uk-UA"/>
        </w:rPr>
      </w:pPr>
      <w:r w:rsidRPr="00981EB7">
        <w:rPr>
          <w:b/>
          <w:lang w:val="uk-UA"/>
        </w:rPr>
        <w:t>Регіонального навчально-науково-виробничого центру «Екологія»</w:t>
      </w:r>
      <w:r w:rsidR="00FB6CAE">
        <w:rPr>
          <w:b/>
          <w:lang w:val="uk-UA"/>
        </w:rPr>
        <w:t xml:space="preserve"> </w:t>
      </w:r>
      <w:r w:rsidR="00337637" w:rsidRPr="00981EB7">
        <w:rPr>
          <w:b/>
          <w:lang w:val="uk-UA"/>
        </w:rPr>
        <w:t>за</w:t>
      </w:r>
      <w:r w:rsidR="00254644" w:rsidRPr="00981EB7">
        <w:rPr>
          <w:b/>
          <w:lang w:val="uk-UA"/>
        </w:rPr>
        <w:t xml:space="preserve"> </w:t>
      </w:r>
      <w:r w:rsidR="00337637" w:rsidRPr="00981EB7">
        <w:rPr>
          <w:b/>
          <w:lang w:val="uk-UA"/>
        </w:rPr>
        <w:t>201</w:t>
      </w:r>
      <w:r w:rsidR="00254644" w:rsidRPr="00981EB7">
        <w:rPr>
          <w:b/>
          <w:lang w:val="uk-UA"/>
        </w:rPr>
        <w:t>3</w:t>
      </w:r>
      <w:r w:rsidR="00337637" w:rsidRPr="00981EB7">
        <w:rPr>
          <w:b/>
          <w:lang w:val="uk-UA"/>
        </w:rPr>
        <w:t xml:space="preserve"> р</w:t>
      </w:r>
      <w:r w:rsidR="00FB6CAE">
        <w:rPr>
          <w:b/>
          <w:lang w:val="uk-UA"/>
        </w:rPr>
        <w:t>ік</w:t>
      </w:r>
    </w:p>
    <w:p w:rsidR="006B2FC8" w:rsidRPr="00981EB7" w:rsidRDefault="006B2FC8" w:rsidP="00417EC7">
      <w:pPr>
        <w:tabs>
          <w:tab w:val="left" w:pos="567"/>
        </w:tabs>
        <w:ind w:firstLine="540"/>
        <w:jc w:val="center"/>
        <w:rPr>
          <w:lang w:val="uk-UA"/>
        </w:rPr>
      </w:pPr>
    </w:p>
    <w:p w:rsidR="003E4CC6" w:rsidRPr="00981EB7" w:rsidRDefault="006B2FC8" w:rsidP="001D09B2">
      <w:pPr>
        <w:tabs>
          <w:tab w:val="left" w:pos="567"/>
        </w:tabs>
        <w:ind w:firstLine="540"/>
        <w:jc w:val="both"/>
        <w:rPr>
          <w:lang w:val="uk-UA"/>
        </w:rPr>
      </w:pPr>
      <w:r w:rsidRPr="00981EB7">
        <w:rPr>
          <w:lang w:val="uk-UA"/>
        </w:rPr>
        <w:t>Робота Центру здійснювалася згідно календарного плану робіт на 201</w:t>
      </w:r>
      <w:r w:rsidR="00254644" w:rsidRPr="00981EB7">
        <w:rPr>
          <w:lang w:val="uk-UA"/>
        </w:rPr>
        <w:t>3</w:t>
      </w:r>
      <w:r w:rsidRPr="00981EB7">
        <w:rPr>
          <w:lang w:val="uk-UA"/>
        </w:rPr>
        <w:t xml:space="preserve"> рік. </w:t>
      </w:r>
      <w:r w:rsidR="00FC15DD" w:rsidRPr="00981EB7">
        <w:rPr>
          <w:lang w:val="uk-UA"/>
        </w:rPr>
        <w:t>Протягом</w:t>
      </w:r>
      <w:r w:rsidRPr="00981EB7">
        <w:rPr>
          <w:lang w:val="uk-UA"/>
        </w:rPr>
        <w:t xml:space="preserve"> 201</w:t>
      </w:r>
      <w:r w:rsidR="00254644" w:rsidRPr="00981EB7">
        <w:rPr>
          <w:lang w:val="uk-UA"/>
        </w:rPr>
        <w:t>3</w:t>
      </w:r>
      <w:r w:rsidRPr="00981EB7">
        <w:rPr>
          <w:lang w:val="uk-UA"/>
        </w:rPr>
        <w:t xml:space="preserve"> року було виконано наступні види робіт.</w:t>
      </w:r>
    </w:p>
    <w:p w:rsidR="001F2921" w:rsidRPr="00981EB7" w:rsidRDefault="001F2921" w:rsidP="001D09B2">
      <w:pPr>
        <w:tabs>
          <w:tab w:val="left" w:pos="567"/>
        </w:tabs>
        <w:ind w:firstLine="540"/>
        <w:jc w:val="both"/>
        <w:rPr>
          <w:bCs/>
          <w:lang w:val="uk-UA"/>
        </w:rPr>
      </w:pPr>
    </w:p>
    <w:p w:rsidR="009B3081" w:rsidRPr="00981EB7" w:rsidRDefault="001F2921" w:rsidP="001D09B2">
      <w:pPr>
        <w:numPr>
          <w:ilvl w:val="0"/>
          <w:numId w:val="7"/>
        </w:numPr>
        <w:jc w:val="both"/>
        <w:rPr>
          <w:b/>
          <w:caps/>
          <w:lang w:val="uk-UA"/>
        </w:rPr>
      </w:pPr>
      <w:r w:rsidRPr="00981EB7">
        <w:rPr>
          <w:bCs/>
          <w:lang w:val="uk-UA"/>
        </w:rPr>
        <w:t xml:space="preserve"> </w:t>
      </w:r>
      <w:r w:rsidR="009B3081" w:rsidRPr="00981EB7">
        <w:rPr>
          <w:b/>
          <w:caps/>
          <w:shadow/>
          <w:lang w:val="uk-UA"/>
        </w:rPr>
        <w:t>ОСНОВНІ РЕЗУЛЬТАТИ Науково-досліднИХ робІт, що виконувалИся згідно календарного плану</w:t>
      </w:r>
    </w:p>
    <w:p w:rsidR="009B3081" w:rsidRPr="00981EB7" w:rsidRDefault="009B3081" w:rsidP="001D09B2">
      <w:pPr>
        <w:tabs>
          <w:tab w:val="left" w:pos="567"/>
        </w:tabs>
        <w:ind w:firstLine="540"/>
        <w:jc w:val="both"/>
        <w:rPr>
          <w:bCs/>
          <w:lang w:val="uk-UA"/>
        </w:rPr>
      </w:pPr>
    </w:p>
    <w:p w:rsidR="001F2921" w:rsidRPr="00981EB7" w:rsidRDefault="001F2921" w:rsidP="001D09B2">
      <w:pPr>
        <w:tabs>
          <w:tab w:val="left" w:pos="567"/>
        </w:tabs>
        <w:ind w:firstLine="540"/>
        <w:jc w:val="both"/>
        <w:rPr>
          <w:b/>
          <w:bCs/>
          <w:lang w:val="uk-UA"/>
        </w:rPr>
      </w:pPr>
      <w:r w:rsidRPr="00981EB7">
        <w:rPr>
          <w:b/>
          <w:bCs/>
          <w:lang w:val="uk-UA"/>
        </w:rPr>
        <w:t>У відповідності до плану розвитку центру та пріоритетних напрямків збереження навколишнього середовища визначених «Обласною програмою охорони довкілля, раціонального використання природних ресурсів та забезпечення екологічної безпеки» вирішувалось декілька задач:</w:t>
      </w:r>
    </w:p>
    <w:p w:rsidR="001F2921" w:rsidRPr="00981EB7" w:rsidRDefault="001F2921" w:rsidP="001D09B2">
      <w:pPr>
        <w:tabs>
          <w:tab w:val="left" w:pos="567"/>
        </w:tabs>
        <w:ind w:firstLine="540"/>
        <w:jc w:val="both"/>
        <w:rPr>
          <w:bCs/>
          <w:lang w:val="uk-UA"/>
        </w:rPr>
      </w:pPr>
    </w:p>
    <w:p w:rsidR="001F2921" w:rsidRPr="00981EB7" w:rsidRDefault="001F2921" w:rsidP="001D09B2">
      <w:pPr>
        <w:pStyle w:val="a7"/>
        <w:ind w:firstLine="540"/>
        <w:jc w:val="both"/>
        <w:rPr>
          <w:b/>
          <w:bCs/>
          <w:lang w:val="uk-UA"/>
        </w:rPr>
      </w:pPr>
      <w:r w:rsidRPr="00981EB7">
        <w:rPr>
          <w:b/>
          <w:bCs/>
          <w:lang w:val="uk-UA"/>
        </w:rPr>
        <w:t xml:space="preserve">1.1 В галузі </w:t>
      </w:r>
      <w:r w:rsidRPr="00981EB7">
        <w:rPr>
          <w:b/>
          <w:lang w:val="uk-UA"/>
        </w:rPr>
        <w:t>екологічного виховання та освіти населення</w:t>
      </w:r>
    </w:p>
    <w:p w:rsidR="001F2921" w:rsidRPr="00981EB7" w:rsidRDefault="001F2921" w:rsidP="00155E18">
      <w:pPr>
        <w:pStyle w:val="a7"/>
        <w:spacing w:after="0"/>
        <w:ind w:firstLine="708"/>
        <w:jc w:val="both"/>
        <w:rPr>
          <w:lang w:val="uk-UA"/>
        </w:rPr>
      </w:pPr>
      <w:r w:rsidRPr="00981EB7">
        <w:rPr>
          <w:lang w:val="uk-UA"/>
        </w:rPr>
        <w:t>З метою формування е</w:t>
      </w:r>
      <w:r w:rsidR="00254644" w:rsidRPr="00981EB7">
        <w:rPr>
          <w:lang w:val="uk-UA"/>
        </w:rPr>
        <w:t>кологічної культури особистості,</w:t>
      </w:r>
      <w:r w:rsidRPr="00981EB7">
        <w:rPr>
          <w:lang w:val="uk-UA"/>
        </w:rPr>
        <w:t xml:space="preserve"> системи інтелектуальних та практичних знань, виховання потреби участі особистості в діяльності із вивчення і охорони природи, пропаганди екологічних знань проведено ряд заходів, а саме: </w:t>
      </w:r>
    </w:p>
    <w:p w:rsidR="009E6A6C" w:rsidRDefault="00F7519B" w:rsidP="001D09B2">
      <w:pPr>
        <w:tabs>
          <w:tab w:val="left" w:pos="567"/>
        </w:tabs>
        <w:ind w:firstLine="540"/>
        <w:jc w:val="both"/>
        <w:rPr>
          <w:lang w:val="uk-UA"/>
        </w:rPr>
      </w:pPr>
      <w:r w:rsidRPr="00981EB7">
        <w:rPr>
          <w:lang w:val="uk-UA"/>
        </w:rPr>
        <w:t>В якості співорганізаторів проекту «</w:t>
      </w:r>
      <w:proofErr w:type="spellStart"/>
      <w:r w:rsidRPr="00981EB7">
        <w:rPr>
          <w:lang w:val="uk-UA"/>
        </w:rPr>
        <w:t>Екол</w:t>
      </w:r>
      <w:r w:rsidR="00970F57" w:rsidRPr="00981EB7">
        <w:rPr>
          <w:lang w:val="uk-UA"/>
        </w:rPr>
        <w:t>а</w:t>
      </w:r>
      <w:r w:rsidRPr="00981EB7">
        <w:rPr>
          <w:lang w:val="uk-UA"/>
        </w:rPr>
        <w:t>йт</w:t>
      </w:r>
      <w:proofErr w:type="spellEnd"/>
      <w:r w:rsidRPr="00981EB7">
        <w:rPr>
          <w:lang w:val="uk-UA"/>
        </w:rPr>
        <w:t xml:space="preserve">» центром та факультетом в цілому разом з Комітетом з питань екології громадської ради при виконавчому комітеті Запорізької міської ради </w:t>
      </w:r>
      <w:r w:rsidR="009C49A3" w:rsidRPr="00981EB7">
        <w:rPr>
          <w:lang w:val="uk-UA"/>
        </w:rPr>
        <w:t>підведен</w:t>
      </w:r>
      <w:r w:rsidR="009E6A6C">
        <w:rPr>
          <w:lang w:val="uk-UA"/>
        </w:rPr>
        <w:t>і:</w:t>
      </w:r>
    </w:p>
    <w:p w:rsidR="009E6A6C" w:rsidRDefault="009E6A6C" w:rsidP="001D09B2">
      <w:pPr>
        <w:tabs>
          <w:tab w:val="left" w:pos="567"/>
        </w:tabs>
        <w:ind w:firstLine="540"/>
        <w:jc w:val="both"/>
        <w:rPr>
          <w:lang w:val="uk-UA"/>
        </w:rPr>
      </w:pPr>
      <w:r>
        <w:rPr>
          <w:lang w:val="uk-UA"/>
        </w:rPr>
        <w:t>-</w:t>
      </w:r>
      <w:r w:rsidR="00254644" w:rsidRPr="00981EB7">
        <w:rPr>
          <w:lang w:val="uk-UA"/>
        </w:rPr>
        <w:t xml:space="preserve"> </w:t>
      </w:r>
      <w:r>
        <w:rPr>
          <w:lang w:val="uk-UA"/>
        </w:rPr>
        <w:t>Т</w:t>
      </w:r>
      <w:r w:rsidR="00254644" w:rsidRPr="00981EB7">
        <w:rPr>
          <w:lang w:val="uk-UA"/>
        </w:rPr>
        <w:t>ворч</w:t>
      </w:r>
      <w:r>
        <w:rPr>
          <w:lang w:val="uk-UA"/>
        </w:rPr>
        <w:t>ий</w:t>
      </w:r>
      <w:r w:rsidR="00254644" w:rsidRPr="00981EB7">
        <w:rPr>
          <w:lang w:val="uk-UA"/>
        </w:rPr>
        <w:t xml:space="preserve"> конкурсу </w:t>
      </w:r>
      <w:r w:rsidR="006B05FD" w:rsidRPr="00981EB7">
        <w:rPr>
          <w:lang w:val="uk-UA"/>
        </w:rPr>
        <w:t xml:space="preserve">студентських робіт за темою «Проблема екологічної освіти населення та створення в місті Запоріжжя умов раціонального поводження з побутовими відходами», за результатами конкурсу </w:t>
      </w:r>
      <w:r w:rsidR="009C49A3" w:rsidRPr="00981EB7">
        <w:rPr>
          <w:lang w:val="uk-UA"/>
        </w:rPr>
        <w:t>нагороджено</w:t>
      </w:r>
      <w:r w:rsidR="00DF095C" w:rsidRPr="00981EB7">
        <w:rPr>
          <w:lang w:val="uk-UA"/>
        </w:rPr>
        <w:t xml:space="preserve"> </w:t>
      </w:r>
      <w:r w:rsidR="00254644" w:rsidRPr="00981EB7">
        <w:rPr>
          <w:lang w:val="uk-UA"/>
        </w:rPr>
        <w:t>заохочувальними призами та грамотами 3</w:t>
      </w:r>
      <w:r w:rsidR="006B05FD" w:rsidRPr="00981EB7">
        <w:rPr>
          <w:lang w:val="uk-UA"/>
        </w:rPr>
        <w:t xml:space="preserve"> студент</w:t>
      </w:r>
      <w:r w:rsidR="00DF095C" w:rsidRPr="00981EB7">
        <w:rPr>
          <w:lang w:val="uk-UA"/>
        </w:rPr>
        <w:t>и</w:t>
      </w:r>
      <w:r w:rsidR="00254644" w:rsidRPr="00981EB7">
        <w:rPr>
          <w:lang w:val="uk-UA"/>
        </w:rPr>
        <w:t xml:space="preserve"> біологічного факультету</w:t>
      </w:r>
      <w:r w:rsidR="006B05FD" w:rsidRPr="00981EB7">
        <w:rPr>
          <w:lang w:val="uk-UA"/>
        </w:rPr>
        <w:t>.</w:t>
      </w:r>
      <w:r w:rsidR="00254644" w:rsidRPr="00981EB7">
        <w:rPr>
          <w:lang w:val="uk-UA"/>
        </w:rPr>
        <w:t xml:space="preserve"> </w:t>
      </w:r>
    </w:p>
    <w:p w:rsidR="009E6A6C" w:rsidRPr="009E6A6C" w:rsidRDefault="009E6A6C" w:rsidP="009E6A6C">
      <w:pPr>
        <w:tabs>
          <w:tab w:val="left" w:pos="567"/>
        </w:tabs>
        <w:ind w:firstLine="540"/>
        <w:jc w:val="both"/>
        <w:rPr>
          <w:lang w:val="uk-UA"/>
        </w:rPr>
      </w:pPr>
      <w:r w:rsidRPr="009E6A6C">
        <w:rPr>
          <w:lang w:val="uk-UA"/>
        </w:rPr>
        <w:t>- круглий стіл «Формування екологічно здорової моделі життя 3-го тисячоліття, людина та його навколишнє середовище» другого жовтня</w:t>
      </w:r>
      <w:r w:rsidR="0033000F" w:rsidRPr="009E6A6C">
        <w:rPr>
          <w:lang w:val="uk-UA"/>
        </w:rPr>
        <w:t>.</w:t>
      </w:r>
      <w:r w:rsidRPr="009E6A6C">
        <w:rPr>
          <w:lang w:val="uk-UA"/>
        </w:rPr>
        <w:t xml:space="preserve"> </w:t>
      </w:r>
      <w:r>
        <w:rPr>
          <w:lang w:val="uk-UA"/>
        </w:rPr>
        <w:t>Окрім організаторів круглого столу у ньому прийняли участь представники ф</w:t>
      </w:r>
      <w:r w:rsidRPr="009E6A6C">
        <w:rPr>
          <w:rStyle w:val="10"/>
          <w:u w:val="none"/>
          <w:lang w:val="uk-UA"/>
        </w:rPr>
        <w:t xml:space="preserve">акультету соціальної педагогіки та психології </w:t>
      </w:r>
      <w:r>
        <w:rPr>
          <w:lang w:val="uk-UA"/>
        </w:rPr>
        <w:t xml:space="preserve">ЗНУ, Запорізького державного медичного університету, Інституту управління та права Запорізького національного технічного університету, </w:t>
      </w:r>
      <w:r>
        <w:rPr>
          <w:color w:val="222222"/>
          <w:lang w:val="uk-UA"/>
        </w:rPr>
        <w:t xml:space="preserve">Запорізького обласного інституту післядипломної педагогічної освіти, Запорізької державної індустріальної академії, </w:t>
      </w:r>
      <w:r>
        <w:rPr>
          <w:lang w:val="uk-UA"/>
        </w:rPr>
        <w:t>Інституту філософії ім. Г.С. Сковороди НАНУ, Центр природного землеробства «Таврія Органік».</w:t>
      </w:r>
    </w:p>
    <w:p w:rsidR="009E6A6C" w:rsidRDefault="00AA01CD" w:rsidP="001D09B2">
      <w:pPr>
        <w:tabs>
          <w:tab w:val="left" w:pos="567"/>
        </w:tabs>
        <w:ind w:firstLine="540"/>
        <w:jc w:val="both"/>
        <w:rPr>
          <w:bCs/>
          <w:lang w:val="uk-UA"/>
        </w:rPr>
      </w:pPr>
      <w:r w:rsidRPr="00981EB7">
        <w:rPr>
          <w:lang w:val="uk-UA"/>
        </w:rPr>
        <w:t>Л</w:t>
      </w:r>
      <w:r w:rsidR="00D02B74" w:rsidRPr="00981EB7">
        <w:rPr>
          <w:lang w:val="uk-UA"/>
        </w:rPr>
        <w:t xml:space="preserve">абораторіями та центром проводилась робота з організації і проведення </w:t>
      </w:r>
      <w:r w:rsidR="005A7642" w:rsidRPr="00981EB7">
        <w:rPr>
          <w:lang w:val="uk-UA"/>
        </w:rPr>
        <w:t xml:space="preserve">пленарних та </w:t>
      </w:r>
      <w:r w:rsidR="00D02B74" w:rsidRPr="00981EB7">
        <w:rPr>
          <w:bCs/>
          <w:lang w:val="uk-UA"/>
        </w:rPr>
        <w:t>секційних засідань</w:t>
      </w:r>
      <w:r w:rsidR="009E6A6C">
        <w:rPr>
          <w:bCs/>
          <w:lang w:val="uk-UA"/>
        </w:rPr>
        <w:t>:</w:t>
      </w:r>
    </w:p>
    <w:p w:rsidR="00306587" w:rsidRPr="00306587" w:rsidRDefault="00306587" w:rsidP="001D09B2">
      <w:pPr>
        <w:tabs>
          <w:tab w:val="left" w:pos="567"/>
        </w:tabs>
        <w:ind w:firstLine="540"/>
        <w:jc w:val="both"/>
        <w:rPr>
          <w:lang w:val="uk-UA"/>
        </w:rPr>
      </w:pPr>
      <w:r>
        <w:rPr>
          <w:lang w:val="uk-UA"/>
        </w:rPr>
        <w:t xml:space="preserve">- </w:t>
      </w:r>
      <w:r w:rsidR="005A7642" w:rsidRPr="00981EB7">
        <w:rPr>
          <w:lang w:val="uk-UA"/>
        </w:rPr>
        <w:t xml:space="preserve">ІІІ </w:t>
      </w:r>
      <w:r w:rsidR="005A7642" w:rsidRPr="00306587">
        <w:rPr>
          <w:lang w:val="uk-UA"/>
        </w:rPr>
        <w:t>Все</w:t>
      </w:r>
      <w:r w:rsidR="009E6A6C" w:rsidRPr="00306587">
        <w:rPr>
          <w:lang w:val="uk-UA"/>
        </w:rPr>
        <w:t xml:space="preserve">української науково-практичної </w:t>
      </w:r>
      <w:r w:rsidR="005A7642" w:rsidRPr="00306587">
        <w:rPr>
          <w:lang w:val="uk-UA"/>
        </w:rPr>
        <w:t>конференції студентів, аспірантів та молодих вчених «Актуальні проблеми та перспективи розвитку природничих наук», яка відбулася 25 т</w:t>
      </w:r>
      <w:r w:rsidR="00276AE2">
        <w:rPr>
          <w:lang w:val="uk-UA"/>
        </w:rPr>
        <w:t>равня 2013 року;</w:t>
      </w:r>
    </w:p>
    <w:p w:rsidR="006B7EDA" w:rsidRPr="00306587" w:rsidRDefault="00306587" w:rsidP="001D09B2">
      <w:pPr>
        <w:tabs>
          <w:tab w:val="left" w:pos="567"/>
        </w:tabs>
        <w:ind w:firstLine="540"/>
        <w:jc w:val="both"/>
        <w:rPr>
          <w:lang w:val="uk-UA"/>
        </w:rPr>
      </w:pPr>
      <w:r>
        <w:rPr>
          <w:lang w:val="uk-UA"/>
        </w:rPr>
        <w:t xml:space="preserve">- </w:t>
      </w:r>
      <w:r w:rsidRPr="00306587">
        <w:t xml:space="preserve">ІІ </w:t>
      </w:r>
      <w:r>
        <w:rPr>
          <w:lang w:val="uk-UA"/>
        </w:rPr>
        <w:t>Р</w:t>
      </w:r>
      <w:proofErr w:type="spellStart"/>
      <w:r w:rsidRPr="00306587">
        <w:t>егіональної</w:t>
      </w:r>
      <w:proofErr w:type="spellEnd"/>
      <w:r w:rsidRPr="00306587">
        <w:t xml:space="preserve"> </w:t>
      </w:r>
      <w:proofErr w:type="spellStart"/>
      <w:r w:rsidRPr="00306587">
        <w:t>науково-практичної</w:t>
      </w:r>
      <w:proofErr w:type="spellEnd"/>
      <w:r w:rsidRPr="00306587">
        <w:t xml:space="preserve"> </w:t>
      </w:r>
      <w:proofErr w:type="spellStart"/>
      <w:r w:rsidRPr="00306587">
        <w:t>конференції</w:t>
      </w:r>
      <w:proofErr w:type="spellEnd"/>
      <w:r w:rsidRPr="00306587">
        <w:rPr>
          <w:lang w:val="uk-UA"/>
        </w:rPr>
        <w:t xml:space="preserve"> </w:t>
      </w:r>
      <w:proofErr w:type="spellStart"/>
      <w:r w:rsidRPr="00306587">
        <w:t>студентів</w:t>
      </w:r>
      <w:proofErr w:type="spellEnd"/>
      <w:r w:rsidRPr="00306587">
        <w:t xml:space="preserve">, </w:t>
      </w:r>
      <w:proofErr w:type="spellStart"/>
      <w:r w:rsidRPr="00306587">
        <w:t>аспірантів</w:t>
      </w:r>
      <w:proofErr w:type="spellEnd"/>
      <w:r w:rsidRPr="00306587">
        <w:t xml:space="preserve"> та </w:t>
      </w:r>
      <w:proofErr w:type="spellStart"/>
      <w:r w:rsidRPr="00306587">
        <w:t>молодих</w:t>
      </w:r>
      <w:proofErr w:type="spellEnd"/>
      <w:r w:rsidRPr="00306587">
        <w:t xml:space="preserve"> </w:t>
      </w:r>
      <w:proofErr w:type="spellStart"/>
      <w:r w:rsidRPr="00306587">
        <w:t>учених</w:t>
      </w:r>
      <w:proofErr w:type="spellEnd"/>
      <w:r w:rsidRPr="00306587">
        <w:t xml:space="preserve"> «</w:t>
      </w:r>
      <w:proofErr w:type="spellStart"/>
      <w:r w:rsidRPr="00306587">
        <w:t>Актуальні</w:t>
      </w:r>
      <w:proofErr w:type="spellEnd"/>
      <w:r w:rsidRPr="00306587">
        <w:t xml:space="preserve"> </w:t>
      </w:r>
      <w:proofErr w:type="spellStart"/>
      <w:r w:rsidRPr="00306587">
        <w:t>проблеми</w:t>
      </w:r>
      <w:proofErr w:type="spellEnd"/>
      <w:r w:rsidRPr="00306587">
        <w:t xml:space="preserve"> та </w:t>
      </w:r>
      <w:proofErr w:type="spellStart"/>
      <w:r w:rsidRPr="00306587">
        <w:t>перспективи</w:t>
      </w:r>
      <w:proofErr w:type="spellEnd"/>
      <w:r w:rsidRPr="00306587">
        <w:t xml:space="preserve"> </w:t>
      </w:r>
      <w:proofErr w:type="spellStart"/>
      <w:r w:rsidRPr="00306587">
        <w:t>розвитку</w:t>
      </w:r>
      <w:proofErr w:type="spellEnd"/>
      <w:r w:rsidRPr="00306587">
        <w:t xml:space="preserve"> </w:t>
      </w:r>
      <w:proofErr w:type="spellStart"/>
      <w:r w:rsidRPr="00306587">
        <w:t>природничих</w:t>
      </w:r>
      <w:proofErr w:type="spellEnd"/>
      <w:r w:rsidRPr="00306587">
        <w:t xml:space="preserve"> наук»</w:t>
      </w:r>
      <w:r>
        <w:rPr>
          <w:lang w:val="uk-UA"/>
        </w:rPr>
        <w:t xml:space="preserve"> </w:t>
      </w:r>
      <w:r w:rsidRPr="00306587">
        <w:rPr>
          <w:lang w:val="uk-UA"/>
        </w:rPr>
        <w:t>яка відбулася 2</w:t>
      </w:r>
      <w:r>
        <w:rPr>
          <w:lang w:val="uk-UA"/>
        </w:rPr>
        <w:t>1</w:t>
      </w:r>
      <w:r w:rsidRPr="00306587">
        <w:rPr>
          <w:lang w:val="uk-UA"/>
        </w:rPr>
        <w:t xml:space="preserve"> </w:t>
      </w:r>
      <w:r>
        <w:rPr>
          <w:lang w:val="uk-UA"/>
        </w:rPr>
        <w:t>грудня</w:t>
      </w:r>
      <w:r w:rsidRPr="00306587">
        <w:rPr>
          <w:lang w:val="uk-UA"/>
        </w:rPr>
        <w:t xml:space="preserve"> 2013 року.</w:t>
      </w:r>
    </w:p>
    <w:p w:rsidR="00132890" w:rsidRDefault="00BD5713" w:rsidP="00132890">
      <w:pPr>
        <w:tabs>
          <w:tab w:val="left" w:pos="567"/>
        </w:tabs>
        <w:ind w:firstLine="540"/>
        <w:jc w:val="both"/>
        <w:rPr>
          <w:bCs/>
          <w:lang w:val="uk-UA"/>
        </w:rPr>
      </w:pPr>
      <w:r w:rsidRPr="00981EB7">
        <w:rPr>
          <w:bCs/>
          <w:lang w:val="uk-UA"/>
        </w:rPr>
        <w:t xml:space="preserve">У </w:t>
      </w:r>
      <w:r w:rsidR="005A7642" w:rsidRPr="00981EB7">
        <w:rPr>
          <w:bCs/>
          <w:lang w:val="uk-UA"/>
        </w:rPr>
        <w:t xml:space="preserve">лютому </w:t>
      </w:r>
      <w:proofErr w:type="spellStart"/>
      <w:r w:rsidR="00BD078C" w:rsidRPr="00981EB7">
        <w:rPr>
          <w:bCs/>
          <w:lang w:val="uk-UA"/>
        </w:rPr>
        <w:t>нач</w:t>
      </w:r>
      <w:proofErr w:type="spellEnd"/>
      <w:r w:rsidR="00BD078C" w:rsidRPr="00981EB7">
        <w:rPr>
          <w:bCs/>
          <w:lang w:val="uk-UA"/>
        </w:rPr>
        <w:t>. РННВЦ «Екологія» надано інтерв’ю у програмі</w:t>
      </w:r>
      <w:r w:rsidR="005A7642" w:rsidRPr="00981EB7">
        <w:rPr>
          <w:bCs/>
          <w:lang w:val="uk-UA"/>
        </w:rPr>
        <w:t xml:space="preserve"> </w:t>
      </w:r>
      <w:r w:rsidR="00BD078C" w:rsidRPr="00981EB7">
        <w:rPr>
          <w:color w:val="000000"/>
          <w:lang w:val="uk-UA"/>
        </w:rPr>
        <w:t>«</w:t>
      </w:r>
      <w:proofErr w:type="spellStart"/>
      <w:r w:rsidR="00BD078C" w:rsidRPr="00981EB7">
        <w:rPr>
          <w:color w:val="000000"/>
          <w:lang w:val="uk-UA"/>
        </w:rPr>
        <w:t>Утро</w:t>
      </w:r>
      <w:proofErr w:type="spellEnd"/>
      <w:r w:rsidR="00BD078C" w:rsidRPr="00981EB7">
        <w:rPr>
          <w:color w:val="000000"/>
          <w:lang w:val="uk-UA"/>
        </w:rPr>
        <w:t xml:space="preserve"> с ТВ-5» про стан видового різноманіття риб Дніпра та Азово-Чорноморського регіону та про необхідні заходи щодо його збереження та відтворення</w:t>
      </w:r>
      <w:r w:rsidR="00415D74" w:rsidRPr="00981EB7">
        <w:rPr>
          <w:bCs/>
          <w:lang w:val="uk-UA"/>
        </w:rPr>
        <w:t>.</w:t>
      </w:r>
    </w:p>
    <w:p w:rsidR="00155E18" w:rsidRPr="00276AE2" w:rsidRDefault="00276AE2" w:rsidP="00276AE2">
      <w:pPr>
        <w:tabs>
          <w:tab w:val="left" w:pos="567"/>
        </w:tabs>
        <w:ind w:firstLine="540"/>
        <w:jc w:val="both"/>
        <w:rPr>
          <w:bCs/>
          <w:lang w:val="uk-UA"/>
        </w:rPr>
      </w:pPr>
      <w:r>
        <w:rPr>
          <w:bCs/>
          <w:lang w:val="uk-UA"/>
        </w:rPr>
        <w:lastRenderedPageBreak/>
        <w:t xml:space="preserve">Першого листопада організовано та проведено прес-конференцію на базі медіа агентства </w:t>
      </w:r>
      <w:r w:rsidR="006270F3">
        <w:rPr>
          <w:bCs/>
          <w:lang w:val="uk-UA"/>
        </w:rPr>
        <w:t>«</w:t>
      </w:r>
      <w:r>
        <w:rPr>
          <w:bCs/>
          <w:lang w:val="uk-UA"/>
        </w:rPr>
        <w:t xml:space="preserve">Вести </w:t>
      </w:r>
      <w:proofErr w:type="spellStart"/>
      <w:r>
        <w:rPr>
          <w:bCs/>
          <w:lang w:val="uk-UA"/>
        </w:rPr>
        <w:t>информ</w:t>
      </w:r>
      <w:proofErr w:type="spellEnd"/>
      <w:r w:rsidR="006270F3">
        <w:rPr>
          <w:bCs/>
          <w:lang w:val="uk-UA"/>
        </w:rPr>
        <w:t>»</w:t>
      </w:r>
      <w:r>
        <w:rPr>
          <w:bCs/>
          <w:lang w:val="uk-UA"/>
        </w:rPr>
        <w:t xml:space="preserve"> про екологічний стан </w:t>
      </w:r>
      <w:r>
        <w:rPr>
          <w:lang w:val="uk-UA"/>
        </w:rPr>
        <w:t>Каховського водосховища та необхідність створення рибо відтворювального цеху на базі біостанції ЗНУ.</w:t>
      </w:r>
    </w:p>
    <w:p w:rsidR="009B3081" w:rsidRPr="00981EB7" w:rsidRDefault="009B3081" w:rsidP="001D09B2">
      <w:pPr>
        <w:pStyle w:val="2"/>
        <w:keepNext w:val="0"/>
        <w:spacing w:before="0" w:after="0"/>
        <w:ind w:firstLine="720"/>
        <w:rPr>
          <w:rFonts w:ascii="Times New Roman" w:hAnsi="Times New Roman"/>
          <w:i w:val="0"/>
          <w:sz w:val="24"/>
          <w:szCs w:val="24"/>
          <w:lang w:val="uk-UA"/>
        </w:rPr>
      </w:pPr>
    </w:p>
    <w:p w:rsidR="001F2921" w:rsidRPr="00981EB7" w:rsidRDefault="001F2921" w:rsidP="001D09B2">
      <w:pPr>
        <w:pStyle w:val="2"/>
        <w:keepNext w:val="0"/>
        <w:spacing w:before="0" w:after="0"/>
        <w:ind w:firstLine="720"/>
        <w:rPr>
          <w:rFonts w:ascii="Times New Roman" w:hAnsi="Times New Roman"/>
          <w:bCs w:val="0"/>
          <w:i w:val="0"/>
          <w:sz w:val="24"/>
          <w:szCs w:val="24"/>
          <w:lang w:val="uk-UA"/>
        </w:rPr>
      </w:pPr>
      <w:r w:rsidRPr="00981EB7">
        <w:rPr>
          <w:rFonts w:ascii="Times New Roman" w:hAnsi="Times New Roman"/>
          <w:i w:val="0"/>
          <w:sz w:val="24"/>
          <w:szCs w:val="24"/>
          <w:lang w:val="uk-UA"/>
        </w:rPr>
        <w:t xml:space="preserve">1.2 В галузі збереження та раціонального використання водних ресурсів. </w:t>
      </w:r>
    </w:p>
    <w:p w:rsidR="00494C88" w:rsidRDefault="009650CA" w:rsidP="00981EB7">
      <w:pPr>
        <w:ind w:firstLine="708"/>
        <w:jc w:val="both"/>
        <w:rPr>
          <w:lang w:val="uk-UA" w:eastAsia="uk-UA"/>
        </w:rPr>
      </w:pPr>
      <w:r>
        <w:rPr>
          <w:bCs/>
          <w:spacing w:val="2"/>
          <w:w w:val="120"/>
          <w:lang w:val="uk-UA"/>
        </w:rPr>
        <w:t xml:space="preserve">- </w:t>
      </w:r>
      <w:r w:rsidR="008A6CF9" w:rsidRPr="00981EB7">
        <w:rPr>
          <w:bCs/>
          <w:spacing w:val="2"/>
          <w:w w:val="120"/>
          <w:lang w:val="uk-UA"/>
        </w:rPr>
        <w:t>П</w:t>
      </w:r>
      <w:r w:rsidR="008A6CF9" w:rsidRPr="00981EB7">
        <w:rPr>
          <w:bCs/>
          <w:lang w:val="uk-UA"/>
        </w:rPr>
        <w:t>родовжено дослідження</w:t>
      </w:r>
      <w:r w:rsidR="008A6CF9" w:rsidRPr="00981EB7">
        <w:rPr>
          <w:lang w:val="uk-UA"/>
        </w:rPr>
        <w:t xml:space="preserve"> хімічного складу води та фактичного екологічного стану малих річок </w:t>
      </w:r>
      <w:r w:rsidR="008A6CF9" w:rsidRPr="00981EB7">
        <w:rPr>
          <w:bCs/>
          <w:lang w:val="uk-UA"/>
        </w:rPr>
        <w:t>регіону М. Московка та р. Дніпро разом із студентами спеціальності «Екологія, охорона навколишнього середовища та збалансоване природокористування»</w:t>
      </w:r>
      <w:r w:rsidR="008A6CF9" w:rsidRPr="00981EB7">
        <w:rPr>
          <w:lang w:val="uk-UA"/>
        </w:rPr>
        <w:t xml:space="preserve"> З</w:t>
      </w:r>
      <w:r w:rsidR="006B05FD" w:rsidRPr="00981EB7">
        <w:rPr>
          <w:lang w:val="uk-UA"/>
        </w:rPr>
        <w:t>а результатами досліджень було з’ясовано, що</w:t>
      </w:r>
      <w:r w:rsidR="00494C88">
        <w:rPr>
          <w:color w:val="000000"/>
          <w:lang w:val="uk-UA" w:eastAsia="uk-UA"/>
        </w:rPr>
        <w:t xml:space="preserve"> </w:t>
      </w:r>
      <w:r w:rsidR="008860C2" w:rsidRPr="00981EB7">
        <w:rPr>
          <w:color w:val="000000"/>
          <w:lang w:val="uk-UA" w:eastAsia="uk-UA"/>
        </w:rPr>
        <w:t xml:space="preserve">показник </w:t>
      </w:r>
      <w:proofErr w:type="spellStart"/>
      <w:r w:rsidR="006B05FD" w:rsidRPr="00981EB7">
        <w:rPr>
          <w:color w:val="000000"/>
          <w:lang w:val="uk-UA" w:eastAsia="uk-UA"/>
        </w:rPr>
        <w:t>pH</w:t>
      </w:r>
      <w:proofErr w:type="spellEnd"/>
      <w:r w:rsidR="008860C2" w:rsidRPr="00981EB7">
        <w:rPr>
          <w:color w:val="000000"/>
          <w:lang w:val="uk-UA" w:eastAsia="uk-UA"/>
        </w:rPr>
        <w:t xml:space="preserve"> </w:t>
      </w:r>
      <w:r w:rsidR="006B05FD" w:rsidRPr="00981EB7">
        <w:rPr>
          <w:color w:val="000000"/>
          <w:lang w:val="uk-UA" w:eastAsia="uk-UA"/>
        </w:rPr>
        <w:t xml:space="preserve">води </w:t>
      </w:r>
      <w:r w:rsidR="00E26FC8" w:rsidRPr="00981EB7">
        <w:rPr>
          <w:color w:val="000000"/>
          <w:lang w:val="uk-UA" w:eastAsia="uk-UA"/>
        </w:rPr>
        <w:t xml:space="preserve">знаходиться в межах допустимих </w:t>
      </w:r>
      <w:r w:rsidR="006B05FD" w:rsidRPr="00981EB7">
        <w:rPr>
          <w:color w:val="000000"/>
          <w:lang w:val="uk-UA" w:eastAsia="uk-UA"/>
        </w:rPr>
        <w:t>норм, середовище слабо</w:t>
      </w:r>
      <w:r w:rsidR="00276AE2">
        <w:rPr>
          <w:color w:val="000000"/>
          <w:lang w:val="uk-UA" w:eastAsia="uk-UA"/>
        </w:rPr>
        <w:t xml:space="preserve"> </w:t>
      </w:r>
      <w:r w:rsidR="006B05FD" w:rsidRPr="00981EB7">
        <w:rPr>
          <w:color w:val="000000"/>
          <w:lang w:val="uk-UA" w:eastAsia="uk-UA"/>
        </w:rPr>
        <w:t xml:space="preserve">лужне. </w:t>
      </w:r>
      <w:r w:rsidR="006B05FD" w:rsidRPr="00981EB7">
        <w:rPr>
          <w:lang w:val="uk-UA" w:eastAsia="uk-UA"/>
        </w:rPr>
        <w:t xml:space="preserve">За показником жорсткості </w:t>
      </w:r>
      <w:r w:rsidR="006B05FD" w:rsidRPr="00981EB7">
        <w:rPr>
          <w:color w:val="000000"/>
          <w:lang w:val="uk-UA" w:eastAsia="uk-UA"/>
        </w:rPr>
        <w:t xml:space="preserve">води </w:t>
      </w:r>
      <w:r w:rsidR="006B05FD" w:rsidRPr="00981EB7">
        <w:rPr>
          <w:lang w:val="uk-UA" w:eastAsia="uk-UA"/>
        </w:rPr>
        <w:t>майже всі зразки належать до твердої та дуже твердої.</w:t>
      </w:r>
      <w:r w:rsidR="00E26FC8" w:rsidRPr="00981EB7">
        <w:rPr>
          <w:lang w:val="uk-UA" w:eastAsia="uk-UA"/>
        </w:rPr>
        <w:t xml:space="preserve"> </w:t>
      </w:r>
    </w:p>
    <w:p w:rsidR="00E26FC8" w:rsidRPr="00494C88" w:rsidRDefault="009650CA" w:rsidP="00981EB7">
      <w:pPr>
        <w:ind w:firstLine="708"/>
        <w:jc w:val="both"/>
        <w:rPr>
          <w:lang w:val="uk-UA" w:eastAsia="uk-UA"/>
        </w:rPr>
      </w:pPr>
      <w:r>
        <w:rPr>
          <w:lang w:val="uk-UA"/>
        </w:rPr>
        <w:t xml:space="preserve">- </w:t>
      </w:r>
      <w:r w:rsidR="00981EB7">
        <w:rPr>
          <w:lang w:val="uk-UA"/>
        </w:rPr>
        <w:t>Проведе</w:t>
      </w:r>
      <w:r w:rsidR="00E26FC8" w:rsidRPr="00981EB7">
        <w:rPr>
          <w:lang w:val="uk-UA"/>
        </w:rPr>
        <w:t>н</w:t>
      </w:r>
      <w:r w:rsidR="00981EB7">
        <w:rPr>
          <w:lang w:val="uk-UA"/>
        </w:rPr>
        <w:t>о</w:t>
      </w:r>
      <w:r w:rsidR="00E26FC8" w:rsidRPr="00981EB7">
        <w:rPr>
          <w:lang w:val="uk-UA"/>
        </w:rPr>
        <w:t xml:space="preserve"> </w:t>
      </w:r>
      <w:r w:rsidR="00981EB7" w:rsidRPr="00981EB7">
        <w:rPr>
          <w:lang w:val="uk-UA"/>
        </w:rPr>
        <w:t>в</w:t>
      </w:r>
      <w:r w:rsidR="00E26FC8" w:rsidRPr="00981EB7">
        <w:rPr>
          <w:lang w:val="uk-UA"/>
        </w:rPr>
        <w:t xml:space="preserve">изначення якості води за хімічними, біологічними </w:t>
      </w:r>
      <w:r w:rsidR="00981EB7" w:rsidRPr="00981EB7">
        <w:rPr>
          <w:lang w:val="uk-UA"/>
        </w:rPr>
        <w:t>та токсикологічними показниками ставків фермерського господарства «Орбіта»</w:t>
      </w:r>
      <w:r w:rsidR="00981EB7">
        <w:rPr>
          <w:lang w:val="uk-UA"/>
        </w:rPr>
        <w:t xml:space="preserve"> у відповідності до госпрозрахункового договору № </w:t>
      </w:r>
      <w:r w:rsidR="00A65140">
        <w:rPr>
          <w:lang w:val="uk-UA"/>
        </w:rPr>
        <w:t>8</w:t>
      </w:r>
      <w:r w:rsidR="00A65140" w:rsidRPr="00494C88">
        <w:rPr>
          <w:lang w:val="uk-UA"/>
        </w:rPr>
        <w:t>/13</w:t>
      </w:r>
      <w:r w:rsidR="00981EB7" w:rsidRPr="00494C88">
        <w:rPr>
          <w:lang w:val="uk-UA"/>
        </w:rPr>
        <w:t xml:space="preserve">. </w:t>
      </w:r>
      <w:r w:rsidR="00494C88">
        <w:rPr>
          <w:lang w:val="uk-UA"/>
        </w:rPr>
        <w:t>Для 50% проб в</w:t>
      </w:r>
      <w:r w:rsidR="00981EB7" w:rsidRPr="00494C88">
        <w:rPr>
          <w:lang w:val="uk-UA"/>
        </w:rPr>
        <w:t>становлено п</w:t>
      </w:r>
      <w:r w:rsidR="00E26FC8" w:rsidRPr="00494C88">
        <w:rPr>
          <w:lang w:val="uk-UA" w:eastAsia="uk-UA"/>
        </w:rPr>
        <w:t>еревище</w:t>
      </w:r>
      <w:r w:rsidR="00981EB7" w:rsidRPr="00494C88">
        <w:rPr>
          <w:lang w:val="uk-UA" w:eastAsia="uk-UA"/>
        </w:rPr>
        <w:t xml:space="preserve">ння </w:t>
      </w:r>
      <w:r w:rsidR="00494C88">
        <w:rPr>
          <w:lang w:val="uk-UA" w:eastAsia="uk-UA"/>
        </w:rPr>
        <w:t xml:space="preserve">ГДК хлоридів у воді </w:t>
      </w:r>
      <w:r w:rsidR="00494C88" w:rsidRPr="00494C88">
        <w:rPr>
          <w:lang w:val="uk-UA"/>
        </w:rPr>
        <w:t>ст</w:t>
      </w:r>
      <w:r w:rsidR="00494C88">
        <w:rPr>
          <w:lang w:val="uk-UA"/>
        </w:rPr>
        <w:t>авків</w:t>
      </w:r>
      <w:r w:rsidR="00494C88" w:rsidRPr="00494C88">
        <w:rPr>
          <w:lang w:val="uk-UA"/>
        </w:rPr>
        <w:t xml:space="preserve"> фермерського господарства</w:t>
      </w:r>
      <w:r w:rsidR="00494C88">
        <w:rPr>
          <w:lang w:val="uk-UA"/>
        </w:rPr>
        <w:t>,</w:t>
      </w:r>
      <w:r w:rsidR="00494C88" w:rsidRPr="00494C88">
        <w:rPr>
          <w:lang w:val="uk-UA"/>
        </w:rPr>
        <w:t xml:space="preserve"> </w:t>
      </w:r>
      <w:r w:rsidR="00494C88">
        <w:rPr>
          <w:lang w:val="uk-UA"/>
        </w:rPr>
        <w:t xml:space="preserve">що </w:t>
      </w:r>
      <w:r w:rsidR="00494C88" w:rsidRPr="00494C88">
        <w:rPr>
          <w:lang w:val="uk-UA"/>
        </w:rPr>
        <w:t>в деяких випадках сяга</w:t>
      </w:r>
      <w:r w:rsidR="00494C88">
        <w:rPr>
          <w:lang w:val="uk-UA"/>
        </w:rPr>
        <w:t>є</w:t>
      </w:r>
      <w:r w:rsidR="00494C88" w:rsidRPr="00494C88">
        <w:rPr>
          <w:lang w:val="uk-UA"/>
        </w:rPr>
        <w:t xml:space="preserve"> 3,5-5,5 ГДК.</w:t>
      </w:r>
      <w:r w:rsidR="00494C88" w:rsidRPr="00494C88">
        <w:rPr>
          <w:lang w:val="uk-UA" w:eastAsia="uk-UA"/>
        </w:rPr>
        <w:t xml:space="preserve"> </w:t>
      </w:r>
      <w:r w:rsidR="00494C88">
        <w:rPr>
          <w:lang w:val="uk-UA" w:eastAsia="uk-UA"/>
        </w:rPr>
        <w:t xml:space="preserve">Перевищення ГДК </w:t>
      </w:r>
      <w:r w:rsidR="00494C88" w:rsidRPr="00494C88">
        <w:rPr>
          <w:lang w:val="uk-UA" w:eastAsia="uk-UA"/>
        </w:rPr>
        <w:t>по жорстк</w:t>
      </w:r>
      <w:r w:rsidR="00494C88">
        <w:rPr>
          <w:lang w:val="uk-UA" w:eastAsia="uk-UA"/>
        </w:rPr>
        <w:t>ості води</w:t>
      </w:r>
      <w:r w:rsidR="00494C88" w:rsidRPr="00494C88">
        <w:rPr>
          <w:lang w:val="uk-UA" w:eastAsia="uk-UA"/>
        </w:rPr>
        <w:t xml:space="preserve"> спостерігаються в усіх пробах</w:t>
      </w:r>
      <w:r w:rsidR="00494C88" w:rsidRPr="00494C88">
        <w:rPr>
          <w:lang w:val="uk-UA"/>
        </w:rPr>
        <w:t>, а їх концентрація в деяких випадках сягає 1,9-11,5 ГДК.</w:t>
      </w:r>
      <w:r w:rsidR="00494C88">
        <w:rPr>
          <w:lang w:val="uk-UA"/>
        </w:rPr>
        <w:t xml:space="preserve"> </w:t>
      </w:r>
      <w:r w:rsidR="00494C88" w:rsidRPr="00494C88">
        <w:rPr>
          <w:lang w:val="uk-UA" w:eastAsia="uk-UA"/>
        </w:rPr>
        <w:t>Вода по цьому показнику не відповідає нормативним і</w:t>
      </w:r>
      <w:r w:rsidR="00494C88">
        <w:rPr>
          <w:lang w:val="uk-UA" w:eastAsia="uk-UA"/>
        </w:rPr>
        <w:t xml:space="preserve"> </w:t>
      </w:r>
      <w:r w:rsidR="00494C88" w:rsidRPr="00494C88">
        <w:rPr>
          <w:lang w:val="uk-UA" w:eastAsia="uk-UA"/>
        </w:rPr>
        <w:t>класифікується як</w:t>
      </w:r>
      <w:r w:rsidR="00494C88">
        <w:rPr>
          <w:lang w:val="uk-UA" w:eastAsia="uk-UA"/>
        </w:rPr>
        <w:t xml:space="preserve"> </w:t>
      </w:r>
      <w:r w:rsidR="00494C88" w:rsidRPr="00494C88">
        <w:rPr>
          <w:lang w:val="uk-UA" w:eastAsia="uk-UA"/>
        </w:rPr>
        <w:t>жорстка.</w:t>
      </w:r>
      <w:r w:rsidR="00494C88">
        <w:rPr>
          <w:lang w:val="uk-UA" w:eastAsia="uk-UA"/>
        </w:rPr>
        <w:t xml:space="preserve"> </w:t>
      </w:r>
      <w:r w:rsidR="00494C88">
        <w:rPr>
          <w:lang w:val="uk-UA"/>
        </w:rPr>
        <w:t>Тридцять відсотків</w:t>
      </w:r>
      <w:r w:rsidR="00494C88" w:rsidRPr="00494C88">
        <w:rPr>
          <w:lang w:val="uk-UA"/>
        </w:rPr>
        <w:t xml:space="preserve"> проб</w:t>
      </w:r>
      <w:r w:rsidR="00494C88">
        <w:rPr>
          <w:lang w:val="uk-UA"/>
        </w:rPr>
        <w:t xml:space="preserve"> </w:t>
      </w:r>
      <w:r w:rsidR="00494C88" w:rsidRPr="00494C88">
        <w:rPr>
          <w:lang w:val="uk-UA"/>
        </w:rPr>
        <w:t xml:space="preserve">води </w:t>
      </w:r>
      <w:r w:rsidR="00494C88" w:rsidRPr="00494C88">
        <w:rPr>
          <w:color w:val="000000"/>
          <w:spacing w:val="2"/>
          <w:lang w:val="uk-UA"/>
        </w:rPr>
        <w:t>забруднена нітратами,</w:t>
      </w:r>
      <w:r w:rsidR="00494C88">
        <w:rPr>
          <w:color w:val="000000"/>
          <w:spacing w:val="2"/>
          <w:lang w:val="uk-UA"/>
        </w:rPr>
        <w:t xml:space="preserve"> </w:t>
      </w:r>
      <w:r w:rsidR="00494C88" w:rsidRPr="00494C88">
        <w:rPr>
          <w:color w:val="000000"/>
          <w:spacing w:val="2"/>
          <w:lang w:val="uk-UA"/>
        </w:rPr>
        <w:t>їх концентрація сягає 1,5-2,5 ГДК.</w:t>
      </w:r>
      <w:r w:rsidR="00981EB7" w:rsidRPr="00494C88">
        <w:rPr>
          <w:lang w:val="uk-UA"/>
        </w:rPr>
        <w:t xml:space="preserve"> </w:t>
      </w:r>
      <w:r w:rsidR="00494C88">
        <w:rPr>
          <w:lang w:val="uk-UA"/>
        </w:rPr>
        <w:t>Влітку с</w:t>
      </w:r>
      <w:r w:rsidR="00981EB7" w:rsidRPr="00494C88">
        <w:rPr>
          <w:lang w:val="uk-UA"/>
        </w:rPr>
        <w:t>постерігалось зниження показників розчиненого кисню у воді, що пов’язано з підвищенням температури.</w:t>
      </w:r>
    </w:p>
    <w:p w:rsidR="0022517D" w:rsidRDefault="00A9709B" w:rsidP="001D09B2">
      <w:pPr>
        <w:ind w:firstLine="708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- </w:t>
      </w:r>
      <w:r w:rsidR="00351361">
        <w:rPr>
          <w:rFonts w:eastAsia="Calibri"/>
          <w:lang w:val="uk-UA"/>
        </w:rPr>
        <w:t>Вивчалися</w:t>
      </w:r>
      <w:r w:rsidR="00276AE2" w:rsidRPr="00276AE2">
        <w:rPr>
          <w:rFonts w:eastAsia="Calibri"/>
          <w:lang w:val="uk-UA"/>
        </w:rPr>
        <w:t xml:space="preserve"> адсорбційно-деструктивн</w:t>
      </w:r>
      <w:r w:rsidR="00351361">
        <w:rPr>
          <w:rFonts w:eastAsia="Calibri"/>
          <w:lang w:val="uk-UA"/>
        </w:rPr>
        <w:t>і</w:t>
      </w:r>
      <w:r w:rsidR="00276AE2" w:rsidRPr="00276AE2">
        <w:rPr>
          <w:rFonts w:eastAsia="Calibri"/>
          <w:lang w:val="uk-UA"/>
        </w:rPr>
        <w:t xml:space="preserve"> властивост</w:t>
      </w:r>
      <w:r w:rsidR="00351361">
        <w:rPr>
          <w:rFonts w:eastAsia="Calibri"/>
          <w:lang w:val="uk-UA"/>
        </w:rPr>
        <w:t>і</w:t>
      </w:r>
      <w:r w:rsidR="00276AE2" w:rsidRPr="00276AE2">
        <w:rPr>
          <w:rFonts w:eastAsia="Calibri"/>
          <w:lang w:val="uk-UA"/>
        </w:rPr>
        <w:t xml:space="preserve"> нових штучних носіїв – наповнювачів біофільтрів з метою доочищення води та зменшенн</w:t>
      </w:r>
      <w:r w:rsidR="00351361">
        <w:rPr>
          <w:rFonts w:eastAsia="Calibri"/>
          <w:lang w:val="uk-UA"/>
        </w:rPr>
        <w:t>я її скиду в р. Мокра Московка за</w:t>
      </w:r>
      <w:r w:rsidR="00276AE2" w:rsidRPr="00276AE2">
        <w:rPr>
          <w:rFonts w:eastAsia="Calibri"/>
          <w:lang w:val="uk-UA"/>
        </w:rPr>
        <w:t xml:space="preserve"> госп</w:t>
      </w:r>
      <w:r w:rsidR="00351361">
        <w:rPr>
          <w:rFonts w:eastAsia="Calibri"/>
          <w:lang w:val="uk-UA"/>
        </w:rPr>
        <w:t xml:space="preserve">розрахунковим </w:t>
      </w:r>
      <w:r w:rsidR="00276AE2" w:rsidRPr="00276AE2">
        <w:rPr>
          <w:rFonts w:eastAsia="Calibri"/>
          <w:lang w:val="uk-UA"/>
        </w:rPr>
        <w:t>договором № 9/13</w:t>
      </w:r>
      <w:r w:rsidR="00351361">
        <w:rPr>
          <w:rFonts w:eastAsia="Calibri"/>
          <w:lang w:val="uk-UA"/>
        </w:rPr>
        <w:t xml:space="preserve"> укладеним з </w:t>
      </w:r>
      <w:r w:rsidR="00351361" w:rsidRPr="00351361">
        <w:rPr>
          <w:lang w:val="uk-UA"/>
        </w:rPr>
        <w:t>АО «Мотор Січ»</w:t>
      </w:r>
      <w:r>
        <w:rPr>
          <w:lang w:val="uk-UA"/>
        </w:rPr>
        <w:t xml:space="preserve">. Розроблено та випробувано експериментальні установки з використанням </w:t>
      </w:r>
      <w:r w:rsidRPr="00A9709B">
        <w:rPr>
          <w:rFonts w:eastAsia="Calibri"/>
          <w:lang w:val="uk-UA"/>
        </w:rPr>
        <w:t>волокнистої насадки типу «ВІЯ» із іммобілізованими мікроорганізмами деструкторами</w:t>
      </w:r>
      <w:r>
        <w:rPr>
          <w:rFonts w:eastAsia="Calibri"/>
          <w:lang w:val="uk-UA"/>
        </w:rPr>
        <w:t xml:space="preserve">. Отримано позитивний ефект очищення води від використання </w:t>
      </w:r>
      <w:r w:rsidRPr="00A9709B">
        <w:rPr>
          <w:rFonts w:eastAsia="Calibri"/>
          <w:lang w:val="uk-UA"/>
        </w:rPr>
        <w:t>насадки типу «ВІЯ»</w:t>
      </w:r>
      <w:r>
        <w:rPr>
          <w:rFonts w:eastAsia="Calibri"/>
          <w:lang w:val="uk-UA"/>
        </w:rPr>
        <w:t>. Експериментальні дослідження тривають.</w:t>
      </w:r>
    </w:p>
    <w:p w:rsidR="001F2921" w:rsidRPr="00981EB7" w:rsidRDefault="001F2921" w:rsidP="001D09B2">
      <w:pPr>
        <w:ind w:firstLine="708"/>
        <w:jc w:val="both"/>
        <w:rPr>
          <w:b/>
          <w:lang w:val="uk-UA"/>
        </w:rPr>
      </w:pPr>
      <w:r w:rsidRPr="00981EB7">
        <w:rPr>
          <w:b/>
          <w:lang w:val="uk-UA"/>
        </w:rPr>
        <w:t xml:space="preserve">1.3 В галузі збереження </w:t>
      </w:r>
      <w:r w:rsidR="00DF095C" w:rsidRPr="00981EB7">
        <w:rPr>
          <w:b/>
          <w:lang w:val="uk-UA"/>
        </w:rPr>
        <w:t>та раціонального використання біо</w:t>
      </w:r>
      <w:r w:rsidRPr="00981EB7">
        <w:rPr>
          <w:b/>
          <w:lang w:val="uk-UA"/>
        </w:rPr>
        <w:t>ресурсів</w:t>
      </w:r>
    </w:p>
    <w:p w:rsidR="00D252AF" w:rsidRDefault="0022517D" w:rsidP="0022517D">
      <w:pPr>
        <w:ind w:firstLine="708"/>
        <w:jc w:val="both"/>
        <w:rPr>
          <w:lang w:val="uk-UA"/>
        </w:rPr>
      </w:pPr>
      <w:r>
        <w:rPr>
          <w:lang w:val="uk-UA"/>
        </w:rPr>
        <w:t xml:space="preserve">З метою раціонального ведення рибного господарства у внутрішніх водоймах України </w:t>
      </w:r>
      <w:r w:rsidR="00D252AF">
        <w:rPr>
          <w:lang w:val="uk-UA"/>
        </w:rPr>
        <w:t xml:space="preserve">виконувалися наступні </w:t>
      </w:r>
      <w:r>
        <w:rPr>
          <w:lang w:val="uk-UA"/>
        </w:rPr>
        <w:t>госп</w:t>
      </w:r>
      <w:r w:rsidR="00D252AF">
        <w:rPr>
          <w:lang w:val="uk-UA"/>
        </w:rPr>
        <w:t xml:space="preserve">розрахункові </w:t>
      </w:r>
      <w:r>
        <w:rPr>
          <w:lang w:val="uk-UA"/>
        </w:rPr>
        <w:t>догов</w:t>
      </w:r>
      <w:r w:rsidR="00D252AF">
        <w:rPr>
          <w:lang w:val="uk-UA"/>
        </w:rPr>
        <w:t>ори:</w:t>
      </w:r>
    </w:p>
    <w:p w:rsidR="00D252AF" w:rsidRPr="00D252AF" w:rsidRDefault="00D252AF" w:rsidP="00D252AF">
      <w:pPr>
        <w:ind w:firstLine="708"/>
        <w:jc w:val="both"/>
        <w:rPr>
          <w:lang w:val="uk-UA"/>
        </w:rPr>
      </w:pPr>
      <w:r>
        <w:rPr>
          <w:lang w:val="uk-UA"/>
        </w:rPr>
        <w:t xml:space="preserve">- </w:t>
      </w:r>
      <w:r w:rsidR="0022517D" w:rsidRPr="001D09B2">
        <w:rPr>
          <w:lang w:val="uk-UA"/>
        </w:rPr>
        <w:t>№</w:t>
      </w:r>
      <w:r w:rsidR="0022517D">
        <w:rPr>
          <w:lang w:val="uk-UA"/>
        </w:rPr>
        <w:t xml:space="preserve"> 7</w:t>
      </w:r>
      <w:r w:rsidR="0022517D" w:rsidRPr="001D09B2">
        <w:rPr>
          <w:lang w:val="uk-UA"/>
        </w:rPr>
        <w:t>/1</w:t>
      </w:r>
      <w:r w:rsidR="0022517D">
        <w:rPr>
          <w:lang w:val="uk-UA"/>
        </w:rPr>
        <w:t>3</w:t>
      </w:r>
      <w:r w:rsidR="0022517D" w:rsidRPr="001D09B2">
        <w:rPr>
          <w:lang w:val="uk-UA"/>
        </w:rPr>
        <w:t xml:space="preserve"> </w:t>
      </w:r>
      <w:r w:rsidR="0022517D">
        <w:rPr>
          <w:lang w:val="uk-UA"/>
        </w:rPr>
        <w:t xml:space="preserve">на проведення </w:t>
      </w:r>
      <w:r w:rsidR="0022517D" w:rsidRPr="001D09B2">
        <w:rPr>
          <w:lang w:val="uk-UA"/>
        </w:rPr>
        <w:t>науково-дослідні роб</w:t>
      </w:r>
      <w:r w:rsidR="0022517D">
        <w:rPr>
          <w:lang w:val="uk-UA"/>
        </w:rPr>
        <w:t>іт</w:t>
      </w:r>
      <w:r w:rsidR="0022517D" w:rsidRPr="001D09B2">
        <w:rPr>
          <w:lang w:val="uk-UA"/>
        </w:rPr>
        <w:t xml:space="preserve"> за </w:t>
      </w:r>
      <w:r w:rsidR="0022517D">
        <w:rPr>
          <w:lang w:val="uk-UA"/>
        </w:rPr>
        <w:t>темою</w:t>
      </w:r>
      <w:r w:rsidR="0022517D" w:rsidRPr="001D09B2">
        <w:rPr>
          <w:lang w:val="uk-UA"/>
        </w:rPr>
        <w:t xml:space="preserve"> «</w:t>
      </w:r>
      <w:r w:rsidR="0022517D" w:rsidRPr="00A65140">
        <w:rPr>
          <w:lang w:val="uk-UA"/>
        </w:rPr>
        <w:t xml:space="preserve">Розробка біологічного обґрунтування та режиму рибогосподарської експлуатації водного об’єкта (ставка) загальною площею 20,46 га, який знаходиться на території </w:t>
      </w:r>
      <w:proofErr w:type="spellStart"/>
      <w:r w:rsidR="0022517D" w:rsidRPr="00A65140">
        <w:rPr>
          <w:lang w:val="uk-UA"/>
        </w:rPr>
        <w:t>Яснополянської</w:t>
      </w:r>
      <w:proofErr w:type="spellEnd"/>
      <w:r w:rsidR="0022517D" w:rsidRPr="00A65140">
        <w:rPr>
          <w:lang w:val="uk-UA"/>
        </w:rPr>
        <w:t xml:space="preserve"> селищної ради </w:t>
      </w:r>
      <w:proofErr w:type="spellStart"/>
      <w:r w:rsidR="0022517D" w:rsidRPr="00A65140">
        <w:rPr>
          <w:lang w:val="uk-UA"/>
        </w:rPr>
        <w:t>Оріхівського</w:t>
      </w:r>
      <w:proofErr w:type="spellEnd"/>
      <w:r w:rsidR="0022517D" w:rsidRPr="00A65140">
        <w:rPr>
          <w:lang w:val="uk-UA"/>
        </w:rPr>
        <w:t xml:space="preserve"> району </w:t>
      </w:r>
      <w:r w:rsidR="0022517D" w:rsidRPr="00D252AF">
        <w:rPr>
          <w:lang w:val="uk-UA"/>
        </w:rPr>
        <w:t>Запорізької області».</w:t>
      </w:r>
      <w:r w:rsidRPr="00D252AF">
        <w:rPr>
          <w:lang w:val="uk-UA"/>
        </w:rPr>
        <w:t xml:space="preserve"> </w:t>
      </w:r>
      <w:r w:rsidRPr="00D252AF">
        <w:rPr>
          <w:rFonts w:eastAsia="Droid Sans" w:cs="FreeSans"/>
          <w:kern w:val="2"/>
          <w:lang w:val="uk-UA" w:eastAsia="zh-CN" w:bidi="hi-IN"/>
        </w:rPr>
        <w:t xml:space="preserve">Результати впровадження роботи підтверджено довідкою про </w:t>
      </w:r>
      <w:r>
        <w:rPr>
          <w:rFonts w:eastAsia="Droid Sans" w:cs="FreeSans"/>
          <w:kern w:val="2"/>
          <w:lang w:val="uk-UA" w:eastAsia="zh-CN" w:bidi="hi-IN"/>
        </w:rPr>
        <w:t>використання результатів НДР № 7</w:t>
      </w:r>
      <w:r w:rsidRPr="00D252AF">
        <w:rPr>
          <w:rFonts w:eastAsia="Droid Sans" w:cs="FreeSans"/>
          <w:kern w:val="2"/>
          <w:lang w:val="uk-UA" w:eastAsia="zh-CN" w:bidi="hi-IN"/>
        </w:rPr>
        <w:t xml:space="preserve">/13 у виробничій діяльності ФОП </w:t>
      </w:r>
      <w:proofErr w:type="spellStart"/>
      <w:r>
        <w:rPr>
          <w:rFonts w:eastAsia="Droid Sans" w:cs="FreeSans"/>
          <w:kern w:val="2"/>
          <w:lang w:val="uk-UA" w:eastAsia="zh-CN" w:bidi="hi-IN"/>
        </w:rPr>
        <w:t>Войцеховський</w:t>
      </w:r>
      <w:proofErr w:type="spellEnd"/>
      <w:r>
        <w:rPr>
          <w:rFonts w:eastAsia="Droid Sans" w:cs="FreeSans"/>
          <w:kern w:val="2"/>
          <w:lang w:val="uk-UA" w:eastAsia="zh-CN" w:bidi="hi-IN"/>
        </w:rPr>
        <w:t xml:space="preserve"> В.В.</w:t>
      </w:r>
    </w:p>
    <w:p w:rsidR="00D252AF" w:rsidRDefault="00D252AF" w:rsidP="00D252AF">
      <w:pPr>
        <w:ind w:firstLine="708"/>
        <w:jc w:val="both"/>
        <w:rPr>
          <w:rFonts w:eastAsia="Droid Sans" w:cs="FreeSans"/>
          <w:kern w:val="2"/>
          <w:lang w:val="uk-UA" w:eastAsia="zh-CN" w:bidi="hi-IN"/>
        </w:rPr>
      </w:pPr>
      <w:r w:rsidRPr="00D252AF">
        <w:rPr>
          <w:rFonts w:eastAsia="Droid Sans"/>
          <w:kern w:val="2"/>
          <w:lang w:val="uk-UA" w:eastAsia="zh-CN" w:bidi="hi-IN"/>
        </w:rPr>
        <w:t xml:space="preserve">- № 11/13 </w:t>
      </w:r>
      <w:r w:rsidRPr="00D252AF">
        <w:rPr>
          <w:lang w:val="uk-UA"/>
        </w:rPr>
        <w:t>на проведення науково-дослідні робіт за темою «</w:t>
      </w:r>
      <w:r w:rsidRPr="00D252AF">
        <w:rPr>
          <w:rFonts w:eastAsia="Droid Sans"/>
          <w:kern w:val="2"/>
          <w:lang w:val="uk-UA" w:eastAsia="zh-CN" w:bidi="hi-IN"/>
        </w:rPr>
        <w:t xml:space="preserve">Щомісячне дослідження акваріумних риб на зараженість паразитичними організмами» За результатами роботи проведено розтини хворої та здорової риби. Визначено нормальну анатомію </w:t>
      </w:r>
      <w:proofErr w:type="spellStart"/>
      <w:r w:rsidRPr="00D252AF">
        <w:rPr>
          <w:rFonts w:eastAsia="Droid Sans"/>
          <w:kern w:val="2"/>
          <w:lang w:val="uk-UA" w:eastAsia="zh-CN" w:bidi="hi-IN"/>
        </w:rPr>
        <w:t>дискусів</w:t>
      </w:r>
      <w:proofErr w:type="spellEnd"/>
      <w:r w:rsidRPr="00D252AF">
        <w:rPr>
          <w:rFonts w:eastAsia="Droid Sans"/>
          <w:kern w:val="2"/>
          <w:lang w:val="uk-UA" w:eastAsia="zh-CN" w:bidi="hi-IN"/>
        </w:rPr>
        <w:t xml:space="preserve">, підібрано ряд фотографій для порівняння і пошуку патологій. Досліджено живий корм та розроблено ряд методичних рекомендацій з проведення поточних оглядів та генетичного контролю популяції. </w:t>
      </w:r>
      <w:r w:rsidRPr="00D252AF">
        <w:rPr>
          <w:rFonts w:eastAsia="Droid Sans" w:cs="FreeSans"/>
          <w:kern w:val="2"/>
          <w:lang w:val="uk-UA" w:eastAsia="zh-CN" w:bidi="hi-IN"/>
        </w:rPr>
        <w:t>Результати впровадження роботи підтверджено довідкою про використання результатів НДР № 11/13 у виробничій діяльності ФОП Бойко Л.І.</w:t>
      </w:r>
    </w:p>
    <w:p w:rsidR="00D252AF" w:rsidRPr="00352994" w:rsidRDefault="00E51656" w:rsidP="00D252AF">
      <w:pPr>
        <w:ind w:firstLine="708"/>
        <w:jc w:val="both"/>
        <w:rPr>
          <w:lang w:val="uk-UA"/>
        </w:rPr>
      </w:pPr>
      <w:r w:rsidRPr="00352994">
        <w:rPr>
          <w:lang w:val="uk-UA"/>
        </w:rPr>
        <w:t xml:space="preserve">- № 17/13 «Гідрохімічні, гідробіологічні та іхтіологічні дослідження ставків площею 1,4 га та 1,7 га, які знаходиться на території Антонівської сільської ради </w:t>
      </w:r>
      <w:proofErr w:type="spellStart"/>
      <w:r w:rsidRPr="00352994">
        <w:rPr>
          <w:lang w:val="uk-UA"/>
        </w:rPr>
        <w:t>Вільнянського</w:t>
      </w:r>
      <w:proofErr w:type="spellEnd"/>
      <w:r w:rsidRPr="00352994">
        <w:rPr>
          <w:lang w:val="uk-UA"/>
        </w:rPr>
        <w:t xml:space="preserve"> р-ну Запорізької області в с. Червонокозаче з метою оцінки їх придатності для вирощування раків»</w:t>
      </w:r>
      <w:r w:rsidR="00352994" w:rsidRPr="00352994">
        <w:rPr>
          <w:lang w:val="uk-UA"/>
        </w:rPr>
        <w:t>. Роботи розпочаті з листопада місяця та наразі тривають.</w:t>
      </w:r>
    </w:p>
    <w:p w:rsidR="00352994" w:rsidRPr="00352994" w:rsidRDefault="00352994" w:rsidP="00D252AF">
      <w:pPr>
        <w:ind w:firstLine="708"/>
        <w:jc w:val="both"/>
        <w:rPr>
          <w:lang w:val="uk-UA"/>
        </w:rPr>
      </w:pPr>
      <w:r w:rsidRPr="00352994">
        <w:rPr>
          <w:lang w:val="uk-UA"/>
        </w:rPr>
        <w:t xml:space="preserve">- № 12/12 Розробка Проекту організації та розвитку мисливського господарства Товариства з обмеженою відповідальністю «Торговий </w:t>
      </w:r>
      <w:proofErr w:type="spellStart"/>
      <w:r w:rsidRPr="00352994">
        <w:rPr>
          <w:lang w:val="uk-UA"/>
        </w:rPr>
        <w:t>дом</w:t>
      </w:r>
      <w:proofErr w:type="spellEnd"/>
      <w:r w:rsidRPr="00352994">
        <w:rPr>
          <w:lang w:val="uk-UA"/>
        </w:rPr>
        <w:t xml:space="preserve"> «</w:t>
      </w:r>
      <w:proofErr w:type="spellStart"/>
      <w:r w:rsidRPr="00352994">
        <w:rPr>
          <w:lang w:val="uk-UA"/>
        </w:rPr>
        <w:t>Долинское</w:t>
      </w:r>
      <w:proofErr w:type="spellEnd"/>
      <w:r w:rsidRPr="00352994">
        <w:rPr>
          <w:lang w:val="uk-UA"/>
        </w:rPr>
        <w:t>».</w:t>
      </w:r>
    </w:p>
    <w:p w:rsidR="00352994" w:rsidRPr="00352994" w:rsidRDefault="00352994" w:rsidP="00D252AF">
      <w:pPr>
        <w:ind w:firstLine="708"/>
        <w:jc w:val="both"/>
        <w:rPr>
          <w:lang w:val="uk-UA"/>
        </w:rPr>
      </w:pPr>
      <w:r w:rsidRPr="00352994">
        <w:rPr>
          <w:lang w:val="uk-UA"/>
        </w:rPr>
        <w:t xml:space="preserve">- № 03/13 Розробка Наукового обґрунтування доцільності регулювання чисельності кабана дикого в мисливських угіддях Товариства з обмеженою відповідальністю </w:t>
      </w:r>
      <w:r w:rsidRPr="00352994">
        <w:rPr>
          <w:lang w:val="uk-UA"/>
        </w:rPr>
        <w:lastRenderedPageBreak/>
        <w:t>«</w:t>
      </w:r>
      <w:proofErr w:type="spellStart"/>
      <w:r w:rsidRPr="00352994">
        <w:rPr>
          <w:lang w:val="uk-UA"/>
        </w:rPr>
        <w:t>Зарічненське</w:t>
      </w:r>
      <w:proofErr w:type="spellEnd"/>
      <w:r w:rsidRPr="00352994">
        <w:rPr>
          <w:lang w:val="uk-UA"/>
        </w:rPr>
        <w:t xml:space="preserve"> мисливське господарство Марал», що знаходяться в межах </w:t>
      </w:r>
      <w:proofErr w:type="spellStart"/>
      <w:r w:rsidRPr="00352994">
        <w:rPr>
          <w:lang w:val="uk-UA"/>
        </w:rPr>
        <w:t>загальнозоологічного</w:t>
      </w:r>
      <w:proofErr w:type="spellEnd"/>
      <w:r w:rsidRPr="00352994">
        <w:rPr>
          <w:lang w:val="uk-UA"/>
        </w:rPr>
        <w:t xml:space="preserve"> заказника місцевого значення «</w:t>
      </w:r>
      <w:proofErr w:type="spellStart"/>
      <w:r w:rsidRPr="00352994">
        <w:rPr>
          <w:lang w:val="uk-UA"/>
        </w:rPr>
        <w:t>Мутвицький</w:t>
      </w:r>
      <w:proofErr w:type="spellEnd"/>
      <w:r w:rsidRPr="00352994">
        <w:rPr>
          <w:lang w:val="uk-UA"/>
        </w:rPr>
        <w:t>».</w:t>
      </w:r>
    </w:p>
    <w:p w:rsidR="00352994" w:rsidRPr="00352994" w:rsidRDefault="00352994" w:rsidP="00D252AF">
      <w:pPr>
        <w:ind w:firstLine="708"/>
        <w:jc w:val="both"/>
        <w:rPr>
          <w:lang w:val="uk-UA"/>
        </w:rPr>
      </w:pPr>
      <w:r w:rsidRPr="00352994">
        <w:rPr>
          <w:lang w:val="uk-UA"/>
        </w:rPr>
        <w:t>№ 04/13</w:t>
      </w:r>
      <w:r>
        <w:rPr>
          <w:lang w:val="uk-UA"/>
        </w:rPr>
        <w:t xml:space="preserve"> </w:t>
      </w:r>
      <w:r w:rsidRPr="00352994">
        <w:rPr>
          <w:lang w:val="uk-UA"/>
        </w:rPr>
        <w:t xml:space="preserve">Розробка Наукового обґрунтування доцільності регулювання чисельності кабана дикого в мисливських угіддях Товариства з обмеженою відповідальністю «Шацьке мисливське господарство», що знаходиться в межах господарської зони Шацького природного національного </w:t>
      </w:r>
      <w:r>
        <w:rPr>
          <w:lang w:val="uk-UA"/>
        </w:rPr>
        <w:t>парку».</w:t>
      </w:r>
    </w:p>
    <w:p w:rsidR="00352994" w:rsidRPr="00352994" w:rsidRDefault="00352994" w:rsidP="00D252AF">
      <w:pPr>
        <w:ind w:firstLine="708"/>
        <w:jc w:val="both"/>
        <w:rPr>
          <w:lang w:val="uk-UA"/>
        </w:rPr>
      </w:pPr>
      <w:r w:rsidRPr="00352994">
        <w:rPr>
          <w:lang w:val="uk-UA"/>
        </w:rPr>
        <w:t>№ 10/13</w:t>
      </w:r>
      <w:r>
        <w:rPr>
          <w:lang w:val="uk-UA"/>
        </w:rPr>
        <w:t xml:space="preserve"> </w:t>
      </w:r>
      <w:r w:rsidRPr="00352994">
        <w:rPr>
          <w:lang w:val="uk-UA"/>
        </w:rPr>
        <w:t>Розробка Проекту організації та розвитку мисливського господарства Товариства з обмеже</w:t>
      </w:r>
      <w:r>
        <w:rPr>
          <w:lang w:val="uk-UA"/>
        </w:rPr>
        <w:t xml:space="preserve">ною відповідальністю «ДОФ </w:t>
      </w:r>
      <w:proofErr w:type="spellStart"/>
      <w:r>
        <w:rPr>
          <w:lang w:val="uk-UA"/>
        </w:rPr>
        <w:t>Арбо</w:t>
      </w:r>
      <w:proofErr w:type="spellEnd"/>
      <w:r>
        <w:rPr>
          <w:lang w:val="uk-UA"/>
        </w:rPr>
        <w:t>»</w:t>
      </w:r>
    </w:p>
    <w:p w:rsidR="00335BF2" w:rsidRPr="00352994" w:rsidRDefault="00335BF2" w:rsidP="00335BF2">
      <w:pPr>
        <w:tabs>
          <w:tab w:val="left" w:pos="567"/>
        </w:tabs>
        <w:ind w:firstLine="540"/>
        <w:jc w:val="both"/>
        <w:rPr>
          <w:lang w:val="uk-UA"/>
        </w:rPr>
      </w:pPr>
      <w:r w:rsidRPr="00352994">
        <w:rPr>
          <w:lang w:val="uk-UA" w:eastAsia="zh-CN"/>
        </w:rPr>
        <w:t xml:space="preserve">Завершено роботу за </w:t>
      </w:r>
      <w:r w:rsidR="0022517D" w:rsidRPr="00352994">
        <w:rPr>
          <w:lang w:val="uk-UA" w:eastAsia="zh-CN"/>
        </w:rPr>
        <w:t>чотирма</w:t>
      </w:r>
      <w:r w:rsidRPr="00352994">
        <w:rPr>
          <w:lang w:val="uk-UA" w:eastAsia="zh-CN"/>
        </w:rPr>
        <w:t xml:space="preserve"> госпрозрахунковими договорами </w:t>
      </w:r>
      <w:r w:rsidR="0022517D" w:rsidRPr="00352994">
        <w:rPr>
          <w:lang w:val="uk-UA" w:eastAsia="zh-CN"/>
        </w:rPr>
        <w:t>(</w:t>
      </w:r>
      <w:proofErr w:type="spellStart"/>
      <w:r w:rsidR="0022517D" w:rsidRPr="00352994">
        <w:rPr>
          <w:lang w:val="uk-UA"/>
        </w:rPr>
        <w:t>договора</w:t>
      </w:r>
      <w:proofErr w:type="spellEnd"/>
      <w:r w:rsidR="0022517D" w:rsidRPr="00352994">
        <w:rPr>
          <w:lang w:val="uk-UA"/>
        </w:rPr>
        <w:t xml:space="preserve"> № 06/11, 12/12, 03/13 та 04/13</w:t>
      </w:r>
      <w:r w:rsidRPr="00352994">
        <w:rPr>
          <w:lang w:val="uk-UA" w:eastAsia="zh-CN"/>
        </w:rPr>
        <w:t xml:space="preserve">) з </w:t>
      </w:r>
      <w:r w:rsidRPr="00352994">
        <w:rPr>
          <w:lang w:val="uk-UA"/>
        </w:rPr>
        <w:t xml:space="preserve">розробки проектів організації та розвитку мисливських господарств </w:t>
      </w:r>
      <w:r w:rsidR="008832AD" w:rsidRPr="00352994">
        <w:rPr>
          <w:lang w:val="uk-UA"/>
        </w:rPr>
        <w:t>«Поліське»</w:t>
      </w:r>
      <w:r w:rsidR="008832AD" w:rsidRPr="00352994">
        <w:t>,</w:t>
      </w:r>
      <w:r w:rsidR="008832AD" w:rsidRPr="00352994">
        <w:rPr>
          <w:lang w:val="uk-UA"/>
        </w:rPr>
        <w:t xml:space="preserve"> «Торговий </w:t>
      </w:r>
      <w:proofErr w:type="spellStart"/>
      <w:r w:rsidR="008832AD" w:rsidRPr="00352994">
        <w:rPr>
          <w:lang w:val="uk-UA"/>
        </w:rPr>
        <w:t>дом</w:t>
      </w:r>
      <w:proofErr w:type="spellEnd"/>
      <w:r w:rsidR="008832AD" w:rsidRPr="00352994">
        <w:rPr>
          <w:lang w:val="uk-UA"/>
        </w:rPr>
        <w:t xml:space="preserve"> «</w:t>
      </w:r>
      <w:proofErr w:type="spellStart"/>
      <w:r w:rsidR="008832AD" w:rsidRPr="00352994">
        <w:rPr>
          <w:lang w:val="uk-UA"/>
        </w:rPr>
        <w:t>Долинское</w:t>
      </w:r>
      <w:proofErr w:type="spellEnd"/>
      <w:r w:rsidR="008832AD" w:rsidRPr="00352994">
        <w:rPr>
          <w:lang w:val="uk-UA"/>
        </w:rPr>
        <w:t>»</w:t>
      </w:r>
      <w:r w:rsidR="008832AD" w:rsidRPr="00352994">
        <w:t>,</w:t>
      </w:r>
      <w:r w:rsidR="008832AD" w:rsidRPr="00352994">
        <w:rPr>
          <w:lang w:val="uk-UA"/>
        </w:rPr>
        <w:t xml:space="preserve"> «</w:t>
      </w:r>
      <w:proofErr w:type="spellStart"/>
      <w:r w:rsidR="008832AD" w:rsidRPr="00352994">
        <w:rPr>
          <w:lang w:val="uk-UA"/>
        </w:rPr>
        <w:t>Зарічненське</w:t>
      </w:r>
      <w:proofErr w:type="spellEnd"/>
      <w:r w:rsidR="008832AD" w:rsidRPr="00352994">
        <w:rPr>
          <w:lang w:val="uk-UA"/>
        </w:rPr>
        <w:t xml:space="preserve"> мисливське господарство Марал»</w:t>
      </w:r>
      <w:r w:rsidR="008832AD" w:rsidRPr="00352994">
        <w:t xml:space="preserve"> </w:t>
      </w:r>
      <w:r w:rsidR="008832AD" w:rsidRPr="00352994">
        <w:rPr>
          <w:lang w:val="uk-UA"/>
        </w:rPr>
        <w:t>та «Шацьке мисливське господарство»</w:t>
      </w:r>
      <w:r w:rsidRPr="00352994">
        <w:rPr>
          <w:lang w:val="uk-UA"/>
        </w:rPr>
        <w:t>.</w:t>
      </w:r>
    </w:p>
    <w:p w:rsidR="00335BF2" w:rsidRPr="008832AD" w:rsidRDefault="00335BF2" w:rsidP="008832AD">
      <w:pPr>
        <w:tabs>
          <w:tab w:val="left" w:pos="567"/>
        </w:tabs>
        <w:ind w:firstLine="540"/>
        <w:jc w:val="both"/>
        <w:rPr>
          <w:lang w:val="uk-UA"/>
        </w:rPr>
      </w:pPr>
      <w:r w:rsidRPr="00352994">
        <w:rPr>
          <w:lang w:val="uk-UA"/>
        </w:rPr>
        <w:t>Пров</w:t>
      </w:r>
      <w:r w:rsidR="008832AD" w:rsidRPr="00352994">
        <w:rPr>
          <w:lang w:val="uk-UA"/>
        </w:rPr>
        <w:t xml:space="preserve">едено </w:t>
      </w:r>
      <w:r w:rsidRPr="00352994">
        <w:rPr>
          <w:lang w:val="uk-UA"/>
        </w:rPr>
        <w:t>роботи з моніторингу стану популяцій диких тварин на територіях та об’єк</w:t>
      </w:r>
      <w:r w:rsidR="008832AD" w:rsidRPr="00352994">
        <w:rPr>
          <w:lang w:val="uk-UA"/>
        </w:rPr>
        <w:t xml:space="preserve">тах природно-заповідного фонду </w:t>
      </w:r>
      <w:r w:rsidRPr="00352994">
        <w:rPr>
          <w:lang w:val="uk-UA"/>
        </w:rPr>
        <w:t>Волинської, Рівненської та Запорізької областей. Проведена науково-дослідна робота в рамках другої половини дня: «Наукове обґрунтування щодо проведення заходів з метою регулювання чисельності диких тварин на території державного природно</w:t>
      </w:r>
      <w:r w:rsidRPr="008832AD">
        <w:rPr>
          <w:lang w:val="uk-UA"/>
        </w:rPr>
        <w:t>-заповідного фонду України» (№ 0112U003063).</w:t>
      </w:r>
    </w:p>
    <w:p w:rsidR="008832AD" w:rsidRPr="008832AD" w:rsidRDefault="00335BF2" w:rsidP="008832AD">
      <w:pPr>
        <w:ind w:left="714"/>
        <w:jc w:val="both"/>
        <w:rPr>
          <w:lang w:val="uk-UA"/>
        </w:rPr>
      </w:pPr>
      <w:r w:rsidRPr="008832AD">
        <w:rPr>
          <w:lang w:val="uk-UA"/>
        </w:rPr>
        <w:t>Розроблено Наукове обґрунтування</w:t>
      </w:r>
      <w:r w:rsidR="008832AD" w:rsidRPr="008832AD">
        <w:rPr>
          <w:lang w:val="uk-UA"/>
        </w:rPr>
        <w:t>:</w:t>
      </w:r>
    </w:p>
    <w:p w:rsidR="008832AD" w:rsidRPr="008832AD" w:rsidRDefault="008832AD" w:rsidP="008832AD">
      <w:pPr>
        <w:numPr>
          <w:ilvl w:val="0"/>
          <w:numId w:val="23"/>
        </w:numPr>
        <w:jc w:val="both"/>
        <w:rPr>
          <w:lang w:val="uk-UA"/>
        </w:rPr>
      </w:pPr>
      <w:r w:rsidRPr="008832AD">
        <w:rPr>
          <w:lang w:val="uk-UA"/>
        </w:rPr>
        <w:t>на створення ландшафтного заказника місцевого значення «</w:t>
      </w:r>
      <w:proofErr w:type="spellStart"/>
      <w:r w:rsidRPr="008832AD">
        <w:rPr>
          <w:lang w:val="uk-UA"/>
        </w:rPr>
        <w:t>Барабанчик»в</w:t>
      </w:r>
      <w:proofErr w:type="spellEnd"/>
      <w:r w:rsidRPr="008832AD">
        <w:rPr>
          <w:lang w:val="uk-UA"/>
        </w:rPr>
        <w:t xml:space="preserve"> адміністративних межах </w:t>
      </w:r>
      <w:proofErr w:type="spellStart"/>
      <w:r w:rsidRPr="008832AD">
        <w:rPr>
          <w:lang w:val="uk-UA"/>
        </w:rPr>
        <w:t>Любимівської</w:t>
      </w:r>
      <w:proofErr w:type="spellEnd"/>
      <w:r w:rsidRPr="008832AD">
        <w:rPr>
          <w:lang w:val="uk-UA"/>
        </w:rPr>
        <w:t xml:space="preserve"> сільської ради Михайлівського району Запорізької області;</w:t>
      </w:r>
    </w:p>
    <w:p w:rsidR="008832AD" w:rsidRPr="008832AD" w:rsidRDefault="008832AD" w:rsidP="008832AD">
      <w:pPr>
        <w:numPr>
          <w:ilvl w:val="0"/>
          <w:numId w:val="23"/>
        </w:numPr>
        <w:jc w:val="both"/>
        <w:rPr>
          <w:lang w:val="uk-UA"/>
        </w:rPr>
      </w:pPr>
      <w:r w:rsidRPr="008832AD">
        <w:rPr>
          <w:lang w:val="uk-UA"/>
        </w:rPr>
        <w:t xml:space="preserve">на створення ландшафтного заказника місцевого значення «Хмельницький ставок» в адміністративних межах </w:t>
      </w:r>
      <w:proofErr w:type="spellStart"/>
      <w:r w:rsidRPr="008832AD">
        <w:rPr>
          <w:lang w:val="uk-UA"/>
        </w:rPr>
        <w:t>Широкоярської</w:t>
      </w:r>
      <w:proofErr w:type="spellEnd"/>
      <w:r w:rsidRPr="008832AD">
        <w:rPr>
          <w:lang w:val="uk-UA"/>
        </w:rPr>
        <w:t xml:space="preserve"> сільської ради Чернігівського району Запорізької області</w:t>
      </w:r>
    </w:p>
    <w:p w:rsidR="008832AD" w:rsidRPr="008832AD" w:rsidRDefault="008832AD" w:rsidP="008832AD">
      <w:pPr>
        <w:numPr>
          <w:ilvl w:val="0"/>
          <w:numId w:val="23"/>
        </w:numPr>
        <w:jc w:val="both"/>
        <w:rPr>
          <w:lang w:val="uk-UA"/>
        </w:rPr>
      </w:pPr>
      <w:r w:rsidRPr="008832AD">
        <w:rPr>
          <w:lang w:val="uk-UA"/>
        </w:rPr>
        <w:t>на створення ландшафтного заказника місцевого значення «</w:t>
      </w:r>
      <w:proofErr w:type="spellStart"/>
      <w:r w:rsidRPr="008832AD">
        <w:rPr>
          <w:lang w:val="uk-UA"/>
        </w:rPr>
        <w:t>Більманська</w:t>
      </w:r>
      <w:proofErr w:type="spellEnd"/>
      <w:r w:rsidRPr="008832AD">
        <w:rPr>
          <w:lang w:val="uk-UA"/>
        </w:rPr>
        <w:t xml:space="preserve"> лісова дача» в адміністративних межах Куйбишевської селищної ради Куйбишевського району Запорізької області</w:t>
      </w:r>
    </w:p>
    <w:p w:rsidR="008832AD" w:rsidRPr="008832AD" w:rsidRDefault="008832AD" w:rsidP="008832AD">
      <w:pPr>
        <w:numPr>
          <w:ilvl w:val="0"/>
          <w:numId w:val="23"/>
        </w:numPr>
        <w:jc w:val="both"/>
        <w:rPr>
          <w:lang w:val="uk-UA"/>
        </w:rPr>
      </w:pPr>
      <w:r w:rsidRPr="008832AD">
        <w:rPr>
          <w:lang w:val="uk-UA"/>
        </w:rPr>
        <w:t xml:space="preserve">на створення ландшафтного заказника місцевого значення «Тиха </w:t>
      </w:r>
      <w:proofErr w:type="spellStart"/>
      <w:r w:rsidRPr="008832AD">
        <w:rPr>
          <w:lang w:val="uk-UA"/>
        </w:rPr>
        <w:t>заводь»в</w:t>
      </w:r>
      <w:proofErr w:type="spellEnd"/>
      <w:r w:rsidRPr="008832AD">
        <w:rPr>
          <w:lang w:val="uk-UA"/>
        </w:rPr>
        <w:t xml:space="preserve"> адміністративних межах </w:t>
      </w:r>
      <w:proofErr w:type="spellStart"/>
      <w:r w:rsidRPr="008832AD">
        <w:rPr>
          <w:lang w:val="uk-UA"/>
        </w:rPr>
        <w:t>Старобогданівської</w:t>
      </w:r>
      <w:proofErr w:type="spellEnd"/>
      <w:r w:rsidRPr="008832AD">
        <w:rPr>
          <w:lang w:val="uk-UA"/>
        </w:rPr>
        <w:t xml:space="preserve"> сільської ради Михайлівського району Запорізької області</w:t>
      </w:r>
    </w:p>
    <w:p w:rsidR="008832AD" w:rsidRPr="008832AD" w:rsidRDefault="008832AD" w:rsidP="008832AD">
      <w:pPr>
        <w:numPr>
          <w:ilvl w:val="0"/>
          <w:numId w:val="23"/>
        </w:numPr>
        <w:jc w:val="both"/>
        <w:rPr>
          <w:lang w:val="uk-UA"/>
        </w:rPr>
      </w:pPr>
      <w:r w:rsidRPr="008832AD">
        <w:rPr>
          <w:lang w:val="uk-UA"/>
        </w:rPr>
        <w:t>на створення ландшафтного заказника місцевого значення «Балка Товарна»</w:t>
      </w:r>
    </w:p>
    <w:p w:rsidR="008832AD" w:rsidRPr="008832AD" w:rsidRDefault="008832AD" w:rsidP="008832AD">
      <w:pPr>
        <w:numPr>
          <w:ilvl w:val="0"/>
          <w:numId w:val="23"/>
        </w:numPr>
        <w:jc w:val="both"/>
        <w:rPr>
          <w:lang w:val="uk-UA"/>
        </w:rPr>
      </w:pPr>
      <w:r w:rsidRPr="008832AD">
        <w:rPr>
          <w:lang w:val="uk-UA"/>
        </w:rPr>
        <w:t xml:space="preserve">на створення ландшафтного заказника місцевого значення «Балка </w:t>
      </w:r>
      <w:proofErr w:type="spellStart"/>
      <w:r w:rsidRPr="008832AD">
        <w:rPr>
          <w:lang w:val="uk-UA"/>
        </w:rPr>
        <w:t>Успенівська</w:t>
      </w:r>
      <w:proofErr w:type="spellEnd"/>
      <w:r w:rsidRPr="008832AD">
        <w:rPr>
          <w:lang w:val="uk-UA"/>
        </w:rPr>
        <w:t>»</w:t>
      </w:r>
    </w:p>
    <w:p w:rsidR="008832AD" w:rsidRPr="008832AD" w:rsidRDefault="008832AD" w:rsidP="008832AD">
      <w:pPr>
        <w:numPr>
          <w:ilvl w:val="0"/>
          <w:numId w:val="23"/>
        </w:numPr>
        <w:jc w:val="both"/>
        <w:rPr>
          <w:lang w:val="uk-UA"/>
        </w:rPr>
      </w:pPr>
      <w:r w:rsidRPr="008832AD">
        <w:rPr>
          <w:lang w:val="uk-UA"/>
        </w:rPr>
        <w:t>на створення ландшафтного заказника місцевого значення «</w:t>
      </w:r>
      <w:proofErr w:type="spellStart"/>
      <w:r w:rsidRPr="008832AD">
        <w:rPr>
          <w:lang w:val="uk-UA"/>
        </w:rPr>
        <w:t>Бегим</w:t>
      </w:r>
      <w:proofErr w:type="spellEnd"/>
      <w:r w:rsidRPr="008832AD">
        <w:rPr>
          <w:lang w:val="uk-UA"/>
        </w:rPr>
        <w:t xml:space="preserve"> </w:t>
      </w:r>
      <w:proofErr w:type="spellStart"/>
      <w:r w:rsidRPr="008832AD">
        <w:rPr>
          <w:lang w:val="uk-UA"/>
        </w:rPr>
        <w:t>Чокрак</w:t>
      </w:r>
      <w:proofErr w:type="spellEnd"/>
      <w:r w:rsidRPr="008832AD">
        <w:rPr>
          <w:lang w:val="uk-UA"/>
        </w:rPr>
        <w:t xml:space="preserve">» в адміністративних межах </w:t>
      </w:r>
      <w:proofErr w:type="spellStart"/>
      <w:r w:rsidRPr="008832AD">
        <w:rPr>
          <w:lang w:val="uk-UA"/>
        </w:rPr>
        <w:t>Широкоярської</w:t>
      </w:r>
      <w:proofErr w:type="spellEnd"/>
      <w:r w:rsidRPr="008832AD">
        <w:rPr>
          <w:lang w:val="uk-UA"/>
        </w:rPr>
        <w:t xml:space="preserve"> сільської ради Чернігівського району Запорізької області</w:t>
      </w:r>
    </w:p>
    <w:p w:rsidR="001F2921" w:rsidRPr="00981EB7" w:rsidRDefault="001F2921" w:rsidP="001D09B2">
      <w:pPr>
        <w:pStyle w:val="a7"/>
        <w:jc w:val="both"/>
        <w:rPr>
          <w:lang w:val="uk-UA"/>
        </w:rPr>
      </w:pPr>
    </w:p>
    <w:p w:rsidR="001A3314" w:rsidRPr="00981EB7" w:rsidRDefault="001A3314" w:rsidP="001D09B2">
      <w:pPr>
        <w:pStyle w:val="a7"/>
        <w:jc w:val="both"/>
        <w:rPr>
          <w:lang w:val="uk-UA"/>
        </w:rPr>
      </w:pPr>
    </w:p>
    <w:p w:rsidR="009B3081" w:rsidRPr="00981EB7" w:rsidRDefault="009B3081" w:rsidP="001D09B2">
      <w:pPr>
        <w:numPr>
          <w:ilvl w:val="0"/>
          <w:numId w:val="7"/>
        </w:numPr>
        <w:jc w:val="both"/>
        <w:rPr>
          <w:b/>
          <w:caps/>
          <w:lang w:val="uk-UA"/>
        </w:rPr>
      </w:pPr>
      <w:r w:rsidRPr="00981EB7">
        <w:rPr>
          <w:b/>
          <w:shadow/>
          <w:lang w:val="uk-UA"/>
        </w:rPr>
        <w:t xml:space="preserve">ВПРОВАДЖЕННЯ РЕЗУЛЬТАТІВ НАУКОВО-ДОСЛІДНИХ РОБІТ У ВИРОБНИЦТВО, ПРАКТИЧНУ ДІЯЛЬНІСТЬ ОРГАНІЗАЦІЙ, ПІДПРИЄМСТВ, УСТАНОВ, СОЦІАЛЬНУ СФЕРУ, ІНШЕ </w:t>
      </w:r>
    </w:p>
    <w:p w:rsidR="009B3081" w:rsidRPr="00981EB7" w:rsidRDefault="009B3081" w:rsidP="001D09B2">
      <w:pPr>
        <w:ind w:left="60"/>
        <w:jc w:val="both"/>
        <w:rPr>
          <w:b/>
          <w:caps/>
          <w:lang w:val="uk-UA"/>
        </w:rPr>
      </w:pPr>
    </w:p>
    <w:p w:rsidR="009B3081" w:rsidRDefault="009B3081" w:rsidP="001D09B2">
      <w:pPr>
        <w:ind w:firstLine="720"/>
        <w:jc w:val="both"/>
        <w:rPr>
          <w:lang w:val="uk-UA"/>
        </w:rPr>
      </w:pPr>
      <w:r w:rsidRPr="00981EB7">
        <w:rPr>
          <w:lang w:val="uk-UA"/>
        </w:rPr>
        <w:t xml:space="preserve">Втілено одержані результати в виробничу діяльність </w:t>
      </w:r>
      <w:r w:rsidR="001906B0" w:rsidRPr="00981EB7">
        <w:rPr>
          <w:lang w:val="uk-UA"/>
        </w:rPr>
        <w:t xml:space="preserve">приватних </w:t>
      </w:r>
      <w:r w:rsidR="008832AD">
        <w:rPr>
          <w:lang w:val="uk-UA"/>
        </w:rPr>
        <w:t xml:space="preserve">та державних </w:t>
      </w:r>
      <w:r w:rsidRPr="00981EB7">
        <w:rPr>
          <w:lang w:val="uk-UA"/>
        </w:rPr>
        <w:t>господарств</w:t>
      </w:r>
      <w:r w:rsidR="001906B0" w:rsidRPr="00981EB7">
        <w:rPr>
          <w:lang w:val="uk-UA"/>
        </w:rPr>
        <w:t xml:space="preserve"> області та України</w:t>
      </w:r>
      <w:r w:rsidRPr="00981EB7">
        <w:rPr>
          <w:lang w:val="uk-UA"/>
        </w:rPr>
        <w:t>:</w:t>
      </w:r>
    </w:p>
    <w:p w:rsidR="00B503A0" w:rsidRPr="00D252AF" w:rsidRDefault="00B503A0" w:rsidP="00B503A0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Договір </w:t>
      </w:r>
      <w:r w:rsidRPr="001D09B2">
        <w:rPr>
          <w:lang w:val="uk-UA"/>
        </w:rPr>
        <w:t>№</w:t>
      </w:r>
      <w:r>
        <w:rPr>
          <w:lang w:val="uk-UA"/>
        </w:rPr>
        <w:t xml:space="preserve"> 7</w:t>
      </w:r>
      <w:r w:rsidRPr="001D09B2">
        <w:rPr>
          <w:lang w:val="uk-UA"/>
        </w:rPr>
        <w:t>/1</w:t>
      </w:r>
      <w:r>
        <w:rPr>
          <w:lang w:val="uk-UA"/>
        </w:rPr>
        <w:t>3</w:t>
      </w:r>
      <w:r w:rsidRPr="001D09B2">
        <w:rPr>
          <w:lang w:val="uk-UA"/>
        </w:rPr>
        <w:t xml:space="preserve"> </w:t>
      </w:r>
      <w:r>
        <w:rPr>
          <w:lang w:val="uk-UA"/>
        </w:rPr>
        <w:t xml:space="preserve">на проведення </w:t>
      </w:r>
      <w:r w:rsidRPr="001D09B2">
        <w:rPr>
          <w:lang w:val="uk-UA"/>
        </w:rPr>
        <w:t>науково-дослідні роб</w:t>
      </w:r>
      <w:r>
        <w:rPr>
          <w:lang w:val="uk-UA"/>
        </w:rPr>
        <w:t>іт</w:t>
      </w:r>
      <w:r w:rsidRPr="001D09B2">
        <w:rPr>
          <w:lang w:val="uk-UA"/>
        </w:rPr>
        <w:t xml:space="preserve"> за </w:t>
      </w:r>
      <w:r>
        <w:rPr>
          <w:lang w:val="uk-UA"/>
        </w:rPr>
        <w:t>темою</w:t>
      </w:r>
      <w:r w:rsidRPr="001D09B2">
        <w:rPr>
          <w:lang w:val="uk-UA"/>
        </w:rPr>
        <w:t xml:space="preserve"> «</w:t>
      </w:r>
      <w:r w:rsidRPr="00A65140">
        <w:rPr>
          <w:lang w:val="uk-UA"/>
        </w:rPr>
        <w:t xml:space="preserve">Розробка біологічного обґрунтування та режиму рибогосподарської експлуатації водного об’єкта (ставка) загальною площею 20,46 га, який знаходиться на території </w:t>
      </w:r>
      <w:proofErr w:type="spellStart"/>
      <w:r w:rsidRPr="00A65140">
        <w:rPr>
          <w:lang w:val="uk-UA"/>
        </w:rPr>
        <w:t>Яснополянської</w:t>
      </w:r>
      <w:proofErr w:type="spellEnd"/>
      <w:r w:rsidRPr="00A65140">
        <w:rPr>
          <w:lang w:val="uk-UA"/>
        </w:rPr>
        <w:t xml:space="preserve"> селищної ради </w:t>
      </w:r>
      <w:proofErr w:type="spellStart"/>
      <w:r w:rsidRPr="00A65140">
        <w:rPr>
          <w:lang w:val="uk-UA"/>
        </w:rPr>
        <w:t>Оріхівського</w:t>
      </w:r>
      <w:proofErr w:type="spellEnd"/>
      <w:r w:rsidRPr="00A65140">
        <w:rPr>
          <w:lang w:val="uk-UA"/>
        </w:rPr>
        <w:t xml:space="preserve"> району </w:t>
      </w:r>
      <w:r w:rsidRPr="00D252AF">
        <w:rPr>
          <w:lang w:val="uk-UA"/>
        </w:rPr>
        <w:t xml:space="preserve">Запорізької області». </w:t>
      </w:r>
    </w:p>
    <w:p w:rsidR="00B503A0" w:rsidRDefault="00B503A0" w:rsidP="00B503A0">
      <w:pPr>
        <w:numPr>
          <w:ilvl w:val="0"/>
          <w:numId w:val="3"/>
        </w:numPr>
        <w:jc w:val="both"/>
        <w:rPr>
          <w:rFonts w:eastAsia="Droid Sans" w:cs="FreeSans"/>
          <w:kern w:val="2"/>
          <w:lang w:val="uk-UA" w:eastAsia="zh-CN" w:bidi="hi-IN"/>
        </w:rPr>
      </w:pPr>
      <w:r>
        <w:rPr>
          <w:lang w:val="uk-UA"/>
        </w:rPr>
        <w:t>Договір</w:t>
      </w:r>
      <w:r w:rsidRPr="00D252AF">
        <w:rPr>
          <w:rFonts w:eastAsia="Droid Sans"/>
          <w:kern w:val="2"/>
          <w:lang w:val="uk-UA" w:eastAsia="zh-CN" w:bidi="hi-IN"/>
        </w:rPr>
        <w:t xml:space="preserve"> № 11/13 </w:t>
      </w:r>
      <w:r w:rsidRPr="00D252AF">
        <w:rPr>
          <w:lang w:val="uk-UA"/>
        </w:rPr>
        <w:t>на проведення науково-дослідні робіт за темою «</w:t>
      </w:r>
      <w:r w:rsidRPr="00D252AF">
        <w:rPr>
          <w:rFonts w:eastAsia="Droid Sans"/>
          <w:kern w:val="2"/>
          <w:lang w:val="uk-UA" w:eastAsia="zh-CN" w:bidi="hi-IN"/>
        </w:rPr>
        <w:t xml:space="preserve">Щомісячне дослідження акваріумних риб на зараженість паразитичними організмами» За результатами роботи проведено розтини хворої та здорової риби. Визначено нормальну анатомію </w:t>
      </w:r>
      <w:proofErr w:type="spellStart"/>
      <w:r w:rsidRPr="00D252AF">
        <w:rPr>
          <w:rFonts w:eastAsia="Droid Sans"/>
          <w:kern w:val="2"/>
          <w:lang w:val="uk-UA" w:eastAsia="zh-CN" w:bidi="hi-IN"/>
        </w:rPr>
        <w:t>дискусів</w:t>
      </w:r>
      <w:proofErr w:type="spellEnd"/>
      <w:r w:rsidRPr="00D252AF">
        <w:rPr>
          <w:rFonts w:eastAsia="Droid Sans"/>
          <w:kern w:val="2"/>
          <w:lang w:val="uk-UA" w:eastAsia="zh-CN" w:bidi="hi-IN"/>
        </w:rPr>
        <w:t xml:space="preserve">, підібрано ряд фотографій для порівняння і пошуку </w:t>
      </w:r>
      <w:r w:rsidRPr="00D252AF">
        <w:rPr>
          <w:rFonts w:eastAsia="Droid Sans"/>
          <w:kern w:val="2"/>
          <w:lang w:val="uk-UA" w:eastAsia="zh-CN" w:bidi="hi-IN"/>
        </w:rPr>
        <w:lastRenderedPageBreak/>
        <w:t xml:space="preserve">патологій. Досліджено живий корм та розроблено ряд методичних рекомендацій з проведення поточних оглядів та генетичного контролю популяції. </w:t>
      </w:r>
    </w:p>
    <w:p w:rsidR="00B503A0" w:rsidRPr="00790886" w:rsidRDefault="00B503A0" w:rsidP="00B503A0">
      <w:pPr>
        <w:numPr>
          <w:ilvl w:val="0"/>
          <w:numId w:val="3"/>
        </w:numPr>
        <w:ind w:left="714" w:hanging="357"/>
        <w:jc w:val="both"/>
        <w:rPr>
          <w:lang w:val="uk-UA"/>
        </w:rPr>
      </w:pPr>
      <w:r w:rsidRPr="00790886">
        <w:rPr>
          <w:lang w:val="uk-UA"/>
        </w:rPr>
        <w:t>Договір № 06/11 «Розробка Проекту організації та розвитку мисливського господарства Товариства з обмеженою відповідальністю мисливське господарство «Поліське»</w:t>
      </w:r>
    </w:p>
    <w:p w:rsidR="00B503A0" w:rsidRPr="00790886" w:rsidRDefault="00B503A0" w:rsidP="00B503A0">
      <w:pPr>
        <w:numPr>
          <w:ilvl w:val="0"/>
          <w:numId w:val="3"/>
        </w:numPr>
        <w:ind w:left="714" w:hanging="357"/>
        <w:jc w:val="both"/>
        <w:rPr>
          <w:lang w:val="uk-UA"/>
        </w:rPr>
      </w:pPr>
      <w:r w:rsidRPr="00790886">
        <w:rPr>
          <w:lang w:val="uk-UA"/>
        </w:rPr>
        <w:t xml:space="preserve">Договір № 11/12 «Внесення змін до Проекту організації та розвитку мисливського господарства </w:t>
      </w:r>
      <w:proofErr w:type="spellStart"/>
      <w:r w:rsidRPr="00790886">
        <w:rPr>
          <w:lang w:val="uk-UA"/>
        </w:rPr>
        <w:t>Костопільського</w:t>
      </w:r>
      <w:proofErr w:type="spellEnd"/>
      <w:r w:rsidRPr="00790886">
        <w:rPr>
          <w:lang w:val="uk-UA"/>
        </w:rPr>
        <w:t xml:space="preserve"> районного товариства мисливців і рибалок “Либідь”»</w:t>
      </w:r>
    </w:p>
    <w:p w:rsidR="00B503A0" w:rsidRPr="00790886" w:rsidRDefault="00B503A0" w:rsidP="00B503A0">
      <w:pPr>
        <w:numPr>
          <w:ilvl w:val="0"/>
          <w:numId w:val="3"/>
        </w:numPr>
        <w:ind w:left="714" w:hanging="357"/>
        <w:jc w:val="both"/>
        <w:rPr>
          <w:lang w:val="uk-UA"/>
        </w:rPr>
      </w:pPr>
      <w:r w:rsidRPr="00790886">
        <w:rPr>
          <w:lang w:val="uk-UA"/>
        </w:rPr>
        <w:t xml:space="preserve">Договір № 12/12 «Розробка Проекту організації та розвитку мисливського господарства Товариства з обмеженою відповідальністю «Торговий </w:t>
      </w:r>
      <w:proofErr w:type="spellStart"/>
      <w:r w:rsidRPr="00790886">
        <w:rPr>
          <w:lang w:val="uk-UA"/>
        </w:rPr>
        <w:t>дом</w:t>
      </w:r>
      <w:proofErr w:type="spellEnd"/>
      <w:r w:rsidRPr="00790886">
        <w:rPr>
          <w:lang w:val="uk-UA"/>
        </w:rPr>
        <w:t xml:space="preserve"> «</w:t>
      </w:r>
      <w:proofErr w:type="spellStart"/>
      <w:r w:rsidRPr="00790886">
        <w:rPr>
          <w:lang w:val="uk-UA"/>
        </w:rPr>
        <w:t>Долинское</w:t>
      </w:r>
      <w:proofErr w:type="spellEnd"/>
      <w:r w:rsidRPr="00790886">
        <w:rPr>
          <w:lang w:val="uk-UA"/>
        </w:rPr>
        <w:t>»</w:t>
      </w:r>
    </w:p>
    <w:p w:rsidR="00B503A0" w:rsidRPr="00790886" w:rsidRDefault="00B503A0" w:rsidP="00B503A0">
      <w:pPr>
        <w:numPr>
          <w:ilvl w:val="0"/>
          <w:numId w:val="3"/>
        </w:numPr>
        <w:ind w:left="714" w:hanging="357"/>
        <w:jc w:val="both"/>
        <w:rPr>
          <w:lang w:val="uk-UA"/>
        </w:rPr>
      </w:pPr>
      <w:r w:rsidRPr="00790886">
        <w:rPr>
          <w:lang w:val="uk-UA"/>
        </w:rPr>
        <w:t>Договір №0 3/13 «Розробка Наукового обґрунтування доцільності регулювання чисельності кабана дикого в мисливських угіддях Товариства з обмеженою відповідальністю «</w:t>
      </w:r>
      <w:proofErr w:type="spellStart"/>
      <w:r w:rsidRPr="00790886">
        <w:rPr>
          <w:lang w:val="uk-UA"/>
        </w:rPr>
        <w:t>Зарічненське</w:t>
      </w:r>
      <w:proofErr w:type="spellEnd"/>
      <w:r w:rsidRPr="00790886">
        <w:rPr>
          <w:lang w:val="uk-UA"/>
        </w:rPr>
        <w:t xml:space="preserve"> мисливське господарство Марал», що знаходяться в межах </w:t>
      </w:r>
      <w:proofErr w:type="spellStart"/>
      <w:r w:rsidRPr="00790886">
        <w:rPr>
          <w:lang w:val="uk-UA"/>
        </w:rPr>
        <w:t>загальнозоологічного</w:t>
      </w:r>
      <w:proofErr w:type="spellEnd"/>
      <w:r w:rsidRPr="00790886">
        <w:rPr>
          <w:lang w:val="uk-UA"/>
        </w:rPr>
        <w:t xml:space="preserve"> заказника місцевого значення «</w:t>
      </w:r>
      <w:proofErr w:type="spellStart"/>
      <w:r w:rsidRPr="00790886">
        <w:rPr>
          <w:lang w:val="uk-UA"/>
        </w:rPr>
        <w:t>Мутвицький</w:t>
      </w:r>
      <w:proofErr w:type="spellEnd"/>
      <w:r w:rsidRPr="00790886">
        <w:rPr>
          <w:lang w:val="uk-UA"/>
        </w:rPr>
        <w:t>»</w:t>
      </w:r>
    </w:p>
    <w:p w:rsidR="00B503A0" w:rsidRPr="00790886" w:rsidRDefault="00B503A0" w:rsidP="00B503A0">
      <w:pPr>
        <w:numPr>
          <w:ilvl w:val="0"/>
          <w:numId w:val="3"/>
        </w:numPr>
        <w:ind w:left="714" w:hanging="357"/>
        <w:jc w:val="both"/>
        <w:rPr>
          <w:lang w:val="uk-UA"/>
        </w:rPr>
      </w:pPr>
      <w:r w:rsidRPr="00790886">
        <w:rPr>
          <w:lang w:val="uk-UA"/>
        </w:rPr>
        <w:t>Договір № 04/13 «Розробка Наукового обґрунтування доцільності регулювання чисельності кабана дикого в мисливських угіддях Товариства з обмеженою відповідальністю «Шацьке мисливське господарство», що знаходиться в межах господарської зони Шацького природного національного парку»</w:t>
      </w:r>
    </w:p>
    <w:p w:rsidR="00B503A0" w:rsidRPr="00790886" w:rsidRDefault="00B503A0" w:rsidP="00B503A0">
      <w:pPr>
        <w:numPr>
          <w:ilvl w:val="0"/>
          <w:numId w:val="3"/>
        </w:numPr>
        <w:ind w:left="714" w:hanging="357"/>
        <w:jc w:val="both"/>
        <w:rPr>
          <w:lang w:val="uk-UA"/>
        </w:rPr>
      </w:pPr>
      <w:r w:rsidRPr="00790886">
        <w:rPr>
          <w:lang w:val="uk-UA"/>
        </w:rPr>
        <w:t xml:space="preserve">Договір № 10/13 «Розробка Проекту організації та розвитку мисливського господарства Товариства з обмеженою відповідальністю «ДОФ </w:t>
      </w:r>
      <w:proofErr w:type="spellStart"/>
      <w:r w:rsidRPr="00790886">
        <w:rPr>
          <w:lang w:val="uk-UA"/>
        </w:rPr>
        <w:t>Арбо</w:t>
      </w:r>
      <w:proofErr w:type="spellEnd"/>
      <w:r w:rsidRPr="00790886">
        <w:rPr>
          <w:lang w:val="uk-UA"/>
        </w:rPr>
        <w:t>»</w:t>
      </w:r>
    </w:p>
    <w:p w:rsidR="009B3081" w:rsidRPr="00981EB7" w:rsidRDefault="009B3081" w:rsidP="001D09B2">
      <w:pPr>
        <w:ind w:left="360"/>
        <w:jc w:val="both"/>
        <w:rPr>
          <w:lang w:val="uk-UA"/>
        </w:rPr>
      </w:pPr>
    </w:p>
    <w:p w:rsidR="009B3081" w:rsidRPr="00981EB7" w:rsidRDefault="009B3081" w:rsidP="001D09B2">
      <w:pPr>
        <w:numPr>
          <w:ilvl w:val="0"/>
          <w:numId w:val="7"/>
        </w:numPr>
        <w:jc w:val="both"/>
        <w:rPr>
          <w:b/>
          <w:caps/>
          <w:shadow/>
          <w:lang w:val="uk-UA"/>
        </w:rPr>
      </w:pPr>
      <w:r w:rsidRPr="00981EB7">
        <w:rPr>
          <w:b/>
          <w:shadow/>
          <w:lang w:val="uk-UA"/>
        </w:rPr>
        <w:t xml:space="preserve">ПОДАННЯ ЗАЯВОК </w:t>
      </w:r>
      <w:r w:rsidR="005C3D3A">
        <w:rPr>
          <w:b/>
          <w:shadow/>
          <w:lang w:val="uk-UA"/>
        </w:rPr>
        <w:t>І УЧАСТЬ У НАУКОВИХ КОНКУРСАХ З</w:t>
      </w:r>
      <w:r w:rsidRPr="00981EB7">
        <w:rPr>
          <w:b/>
          <w:shadow/>
          <w:lang w:val="uk-UA"/>
        </w:rPr>
        <w:t xml:space="preserve"> МЕТОЮ</w:t>
      </w:r>
      <w:r w:rsidRPr="00981EB7">
        <w:rPr>
          <w:b/>
          <w:caps/>
          <w:shadow/>
          <w:lang w:val="uk-UA"/>
        </w:rPr>
        <w:t xml:space="preserve"> </w:t>
      </w:r>
      <w:r w:rsidRPr="00981EB7">
        <w:rPr>
          <w:b/>
          <w:shadow/>
          <w:lang w:val="uk-UA"/>
        </w:rPr>
        <w:t>ОТРИМАННЯ ФІНАНСУВАННЯ НА ВИКОНАННЯ НАУКОВИХ ПРОЕКТІВ ЗА</w:t>
      </w:r>
      <w:r w:rsidRPr="00981EB7">
        <w:rPr>
          <w:b/>
          <w:caps/>
          <w:shadow/>
          <w:lang w:val="uk-UA"/>
        </w:rPr>
        <w:t xml:space="preserve"> </w:t>
      </w:r>
      <w:r w:rsidRPr="00981EB7">
        <w:rPr>
          <w:b/>
          <w:shadow/>
          <w:lang w:val="uk-UA"/>
        </w:rPr>
        <w:t xml:space="preserve">РАХУНОК ДЕРЖБЮДЖЕТУ, ПРЕМІЙ, СТИПЕНДІЙ, ФОНДІВ, ГРАНТІВ, У ТОМУ ЧИСЛІ МІЖНАРОДНИХ </w:t>
      </w:r>
    </w:p>
    <w:p w:rsidR="00EB6013" w:rsidRPr="00981EB7" w:rsidRDefault="00EB6013" w:rsidP="009729C4">
      <w:pPr>
        <w:numPr>
          <w:ilvl w:val="0"/>
          <w:numId w:val="20"/>
        </w:numPr>
        <w:ind w:left="709"/>
        <w:jc w:val="both"/>
        <w:rPr>
          <w:lang w:val="uk-UA"/>
        </w:rPr>
      </w:pPr>
      <w:r w:rsidRPr="00981EB7">
        <w:rPr>
          <w:lang w:val="uk-UA"/>
        </w:rPr>
        <w:t xml:space="preserve">У лютому подовжена співпраця в межах консорціуму наукових установ країн Європи та подано сумісну заявку до фонду ТЕМПУС за темою «Створення навчальних програм на базі європейських університетів у галузі раціонального </w:t>
      </w:r>
      <w:r w:rsidR="005C3D3A">
        <w:rPr>
          <w:lang w:val="uk-UA"/>
        </w:rPr>
        <w:t>природокористування</w:t>
      </w:r>
      <w:r w:rsidRPr="00981EB7">
        <w:rPr>
          <w:lang w:val="uk-UA"/>
        </w:rPr>
        <w:t xml:space="preserve">». </w:t>
      </w:r>
      <w:r w:rsidR="005C3D3A">
        <w:rPr>
          <w:lang w:val="uk-UA"/>
        </w:rPr>
        <w:t>Бюджет проекту складає близько 4 млн. євро, з них на матеріальне забезпечення університету до 50%. Результати конкурсного відбору очікуються.</w:t>
      </w:r>
    </w:p>
    <w:p w:rsidR="003A460E" w:rsidRPr="00981EB7" w:rsidRDefault="005C3D3A" w:rsidP="009729C4">
      <w:pPr>
        <w:numPr>
          <w:ilvl w:val="0"/>
          <w:numId w:val="20"/>
        </w:numPr>
        <w:ind w:left="709"/>
        <w:jc w:val="both"/>
        <w:rPr>
          <w:lang w:val="uk-UA"/>
        </w:rPr>
      </w:pPr>
      <w:r>
        <w:rPr>
          <w:color w:val="000000"/>
          <w:lang w:val="uk-UA" w:eastAsia="uk-UA"/>
        </w:rPr>
        <w:t xml:space="preserve">Розроблено та подано проект </w:t>
      </w:r>
      <w:r w:rsidR="00EA672D">
        <w:rPr>
          <w:color w:val="000000"/>
          <w:lang w:val="uk-UA" w:eastAsia="uk-UA"/>
        </w:rPr>
        <w:t>в</w:t>
      </w:r>
      <w:r w:rsidR="003A460E" w:rsidRPr="00981EB7">
        <w:rPr>
          <w:color w:val="000000"/>
          <w:lang w:val="uk-UA" w:eastAsia="uk-UA"/>
        </w:rPr>
        <w:t xml:space="preserve"> рамках стипендіальної програми Міністерства освіти та науки, молоді і спорту </w:t>
      </w:r>
      <w:r w:rsidR="00EA672D">
        <w:rPr>
          <w:color w:val="000000"/>
          <w:lang w:val="uk-UA" w:eastAsia="uk-UA"/>
        </w:rPr>
        <w:t>для</w:t>
      </w:r>
      <w:r w:rsidR="003A460E" w:rsidRPr="00981EB7">
        <w:rPr>
          <w:color w:val="000000"/>
          <w:lang w:val="uk-UA" w:eastAsia="uk-UA"/>
        </w:rPr>
        <w:t xml:space="preserve"> проход</w:t>
      </w:r>
      <w:r w:rsidR="00EA672D">
        <w:rPr>
          <w:color w:val="000000"/>
          <w:lang w:val="uk-UA" w:eastAsia="uk-UA"/>
        </w:rPr>
        <w:t>ження</w:t>
      </w:r>
      <w:r w:rsidR="003A460E" w:rsidRPr="00981EB7">
        <w:rPr>
          <w:color w:val="000000"/>
          <w:lang w:val="uk-UA" w:eastAsia="uk-UA"/>
        </w:rPr>
        <w:t xml:space="preserve"> стажування в Університеті </w:t>
      </w:r>
      <w:r w:rsidR="00EA672D">
        <w:rPr>
          <w:color w:val="000000"/>
          <w:lang w:val="uk-UA" w:eastAsia="uk-UA"/>
        </w:rPr>
        <w:t>Поля та Марі Кюрі</w:t>
      </w:r>
      <w:r w:rsidR="003A460E" w:rsidRPr="00981EB7">
        <w:rPr>
          <w:color w:val="000000"/>
          <w:lang w:val="uk-UA" w:eastAsia="uk-UA"/>
        </w:rPr>
        <w:t xml:space="preserve">, Франція </w:t>
      </w:r>
      <w:r w:rsidR="009729C4" w:rsidRPr="00981EB7">
        <w:rPr>
          <w:color w:val="000000"/>
          <w:lang w:val="uk-UA" w:eastAsia="uk-UA"/>
        </w:rPr>
        <w:t xml:space="preserve">за темою </w:t>
      </w:r>
      <w:r w:rsidR="009729C4" w:rsidRPr="00EA672D">
        <w:rPr>
          <w:color w:val="000000"/>
          <w:lang w:val="uk-UA" w:eastAsia="uk-UA"/>
        </w:rPr>
        <w:t>«</w:t>
      </w:r>
      <w:r w:rsidR="00EA672D" w:rsidRPr="00EA672D">
        <w:rPr>
          <w:color w:val="000000"/>
          <w:lang w:val="uk-UA" w:eastAsia="uk-UA"/>
        </w:rPr>
        <w:t>Дослідження впливу антропогенних факторів на морські екосистеми використовуючи паразитарні угруповання</w:t>
      </w:r>
      <w:r w:rsidR="00EA672D">
        <w:rPr>
          <w:color w:val="000000"/>
          <w:lang w:val="uk-UA" w:eastAsia="uk-UA"/>
        </w:rPr>
        <w:t>»</w:t>
      </w:r>
      <w:r w:rsidR="009729C4" w:rsidRPr="00981EB7">
        <w:rPr>
          <w:color w:val="000000"/>
          <w:lang w:val="uk-UA" w:eastAsia="uk-UA"/>
        </w:rPr>
        <w:t>.</w:t>
      </w:r>
    </w:p>
    <w:p w:rsidR="0004475B" w:rsidRPr="00D06C9E" w:rsidRDefault="00EA672D" w:rsidP="009729C4">
      <w:pPr>
        <w:numPr>
          <w:ilvl w:val="0"/>
          <w:numId w:val="20"/>
        </w:numPr>
        <w:ind w:left="709"/>
        <w:jc w:val="both"/>
        <w:rPr>
          <w:lang w:val="uk-UA"/>
        </w:rPr>
      </w:pPr>
      <w:r>
        <w:rPr>
          <w:lang w:val="uk-UA"/>
        </w:rPr>
        <w:t xml:space="preserve">В межах виконання проекту </w:t>
      </w:r>
      <w:r w:rsidRPr="00981EB7">
        <w:rPr>
          <w:lang w:val="uk-UA"/>
        </w:rPr>
        <w:t>ЕЛЕКТРА</w:t>
      </w:r>
      <w:r>
        <w:rPr>
          <w:lang w:val="uk-UA"/>
        </w:rPr>
        <w:t xml:space="preserve">, </w:t>
      </w:r>
      <w:proofErr w:type="spellStart"/>
      <w:r w:rsidRPr="00981EB7">
        <w:rPr>
          <w:lang w:val="uk-UA"/>
        </w:rPr>
        <w:t>Erasmus</w:t>
      </w:r>
      <w:proofErr w:type="spellEnd"/>
      <w:r w:rsidRPr="00981EB7">
        <w:rPr>
          <w:lang w:val="uk-UA"/>
        </w:rPr>
        <w:t xml:space="preserve"> </w:t>
      </w:r>
      <w:proofErr w:type="spellStart"/>
      <w:r w:rsidRPr="00981EB7">
        <w:rPr>
          <w:lang w:val="uk-UA"/>
        </w:rPr>
        <w:t>Mundus</w:t>
      </w:r>
      <w:proofErr w:type="spellEnd"/>
      <w:r w:rsidRPr="00981EB7">
        <w:rPr>
          <w:lang w:val="uk-UA"/>
        </w:rPr>
        <w:t xml:space="preserve"> </w:t>
      </w:r>
      <w:proofErr w:type="spellStart"/>
      <w:r w:rsidRPr="00981EB7">
        <w:rPr>
          <w:lang w:val="uk-UA"/>
        </w:rPr>
        <w:t>Action</w:t>
      </w:r>
      <w:proofErr w:type="spellEnd"/>
      <w:r w:rsidRPr="00981EB7">
        <w:rPr>
          <w:lang w:val="uk-UA"/>
        </w:rPr>
        <w:t xml:space="preserve"> 2 </w:t>
      </w:r>
      <w:r>
        <w:rPr>
          <w:lang w:val="uk-UA"/>
        </w:rPr>
        <w:t>у лютому було подана сь</w:t>
      </w:r>
      <w:r w:rsidR="005D466D">
        <w:rPr>
          <w:lang w:val="uk-UA"/>
        </w:rPr>
        <w:t>о</w:t>
      </w:r>
      <w:r>
        <w:rPr>
          <w:lang w:val="uk-UA"/>
        </w:rPr>
        <w:t>ма студентами біологічного факультету заявки на навчання в Європейських університетах партн</w:t>
      </w:r>
      <w:r w:rsidR="00B503A0">
        <w:rPr>
          <w:lang w:val="uk-UA"/>
        </w:rPr>
        <w:t>ерах проекту. Чотири студенти (</w:t>
      </w:r>
      <w:proofErr w:type="spellStart"/>
      <w:r w:rsidR="00B503A0">
        <w:rPr>
          <w:lang w:val="uk-UA"/>
        </w:rPr>
        <w:t>Плотнікова</w:t>
      </w:r>
      <w:proofErr w:type="spellEnd"/>
      <w:r>
        <w:rPr>
          <w:lang w:val="uk-UA"/>
        </w:rPr>
        <w:t xml:space="preserve"> К., Попазова Е., </w:t>
      </w:r>
      <w:proofErr w:type="spellStart"/>
      <w:r>
        <w:rPr>
          <w:lang w:val="uk-UA"/>
        </w:rPr>
        <w:t>Буланкіна</w:t>
      </w:r>
      <w:proofErr w:type="spellEnd"/>
      <w:r>
        <w:rPr>
          <w:lang w:val="uk-UA"/>
        </w:rPr>
        <w:t xml:space="preserve"> Ю. та </w:t>
      </w:r>
      <w:proofErr w:type="spellStart"/>
      <w:r>
        <w:rPr>
          <w:lang w:val="uk-UA"/>
        </w:rPr>
        <w:t>Сокульська</w:t>
      </w:r>
      <w:proofErr w:type="spellEnd"/>
      <w:r>
        <w:rPr>
          <w:lang w:val="uk-UA"/>
        </w:rPr>
        <w:t xml:space="preserve"> М.) на конкурсній основі були відібрані для проходження навчання протягом 5 або 10 місяців в Політехнічному </w:t>
      </w:r>
      <w:r w:rsidRPr="00D06C9E">
        <w:rPr>
          <w:lang w:val="uk-UA"/>
        </w:rPr>
        <w:t>університеті Софі</w:t>
      </w:r>
      <w:r w:rsidR="005D466D" w:rsidRPr="00D06C9E">
        <w:rPr>
          <w:lang w:val="uk-UA"/>
        </w:rPr>
        <w:t>ї</w:t>
      </w:r>
      <w:r w:rsidRPr="00D06C9E">
        <w:rPr>
          <w:lang w:val="uk-UA"/>
        </w:rPr>
        <w:t xml:space="preserve"> та Університеті </w:t>
      </w:r>
      <w:proofErr w:type="spellStart"/>
      <w:r w:rsidRPr="00D06C9E">
        <w:rPr>
          <w:lang w:val="uk-UA"/>
        </w:rPr>
        <w:t>Лімнерік</w:t>
      </w:r>
      <w:proofErr w:type="spellEnd"/>
      <w:r w:rsidR="005273C0" w:rsidRPr="00D06C9E">
        <w:rPr>
          <w:lang w:val="uk-UA"/>
        </w:rPr>
        <w:t>.</w:t>
      </w:r>
    </w:p>
    <w:p w:rsidR="009F0528" w:rsidRPr="00D06C9E" w:rsidRDefault="00D06C9E" w:rsidP="009729C4">
      <w:pPr>
        <w:numPr>
          <w:ilvl w:val="0"/>
          <w:numId w:val="20"/>
        </w:numPr>
        <w:ind w:left="709"/>
        <w:jc w:val="both"/>
        <w:rPr>
          <w:lang w:val="uk-UA"/>
        </w:rPr>
      </w:pPr>
      <w:r w:rsidRPr="00D06C9E">
        <w:rPr>
          <w:lang w:val="uk-UA"/>
        </w:rPr>
        <w:t>Подано заявку до соціальних ініціатив президента України на створення рибного інкубаційного господарства на базі біостанції ЗНУ.</w:t>
      </w:r>
    </w:p>
    <w:p w:rsidR="009B3081" w:rsidRPr="00981EB7" w:rsidRDefault="009B3081" w:rsidP="001D09B2">
      <w:pPr>
        <w:ind w:left="60" w:firstLine="360"/>
        <w:jc w:val="both"/>
        <w:rPr>
          <w:caps/>
          <w:shadow/>
          <w:lang w:val="uk-UA"/>
        </w:rPr>
      </w:pPr>
    </w:p>
    <w:p w:rsidR="009B3081" w:rsidRPr="00981EB7" w:rsidRDefault="009B3081" w:rsidP="001D09B2">
      <w:pPr>
        <w:numPr>
          <w:ilvl w:val="0"/>
          <w:numId w:val="7"/>
        </w:numPr>
        <w:jc w:val="both"/>
        <w:rPr>
          <w:b/>
          <w:caps/>
          <w:shadow/>
          <w:lang w:val="uk-UA"/>
        </w:rPr>
      </w:pPr>
      <w:r w:rsidRPr="00981EB7">
        <w:rPr>
          <w:b/>
          <w:caps/>
          <w:shadow/>
          <w:lang w:val="uk-UA"/>
        </w:rPr>
        <w:t>Участь у ЗАКЛЮЧЕННІ І виконаннЯ госпдоговірних науково-дослідних робіт</w:t>
      </w:r>
    </w:p>
    <w:p w:rsidR="009B3081" w:rsidRPr="00981EB7" w:rsidRDefault="009B3081" w:rsidP="001D09B2">
      <w:pPr>
        <w:jc w:val="both"/>
        <w:rPr>
          <w:b/>
          <w:caps/>
          <w:shadow/>
          <w:lang w:val="uk-UA"/>
        </w:rPr>
      </w:pPr>
    </w:p>
    <w:p w:rsidR="00B503A0" w:rsidRPr="009468A0" w:rsidRDefault="00B503A0" w:rsidP="00B503A0">
      <w:pPr>
        <w:numPr>
          <w:ilvl w:val="0"/>
          <w:numId w:val="19"/>
        </w:numPr>
        <w:jc w:val="both"/>
        <w:rPr>
          <w:lang w:val="uk-UA"/>
        </w:rPr>
      </w:pPr>
      <w:r w:rsidRPr="009468A0">
        <w:rPr>
          <w:lang w:val="uk-UA"/>
        </w:rPr>
        <w:t>Договір №0 03/13 «Розробка Наукового обґрунтування доцільності регулювання чисельності кабана дикого в мисливських угіддях Товариства з обмеженою відповідальністю «</w:t>
      </w:r>
      <w:proofErr w:type="spellStart"/>
      <w:r w:rsidRPr="009468A0">
        <w:rPr>
          <w:lang w:val="uk-UA"/>
        </w:rPr>
        <w:t>Зарічненське</w:t>
      </w:r>
      <w:proofErr w:type="spellEnd"/>
      <w:r w:rsidRPr="009468A0">
        <w:rPr>
          <w:lang w:val="uk-UA"/>
        </w:rPr>
        <w:t xml:space="preserve"> мисливське господарство Марал», що </w:t>
      </w:r>
      <w:r w:rsidRPr="009468A0">
        <w:rPr>
          <w:lang w:val="uk-UA"/>
        </w:rPr>
        <w:lastRenderedPageBreak/>
        <w:t xml:space="preserve">знаходяться в межах </w:t>
      </w:r>
      <w:proofErr w:type="spellStart"/>
      <w:r w:rsidRPr="009468A0">
        <w:rPr>
          <w:lang w:val="uk-UA"/>
        </w:rPr>
        <w:t>загальнозоологічного</w:t>
      </w:r>
      <w:proofErr w:type="spellEnd"/>
      <w:r w:rsidRPr="009468A0">
        <w:rPr>
          <w:lang w:val="uk-UA"/>
        </w:rPr>
        <w:t xml:space="preserve"> заказника місцевого значення «</w:t>
      </w:r>
      <w:proofErr w:type="spellStart"/>
      <w:r w:rsidRPr="009468A0">
        <w:rPr>
          <w:lang w:val="uk-UA"/>
        </w:rPr>
        <w:t>Мутвицький</w:t>
      </w:r>
      <w:proofErr w:type="spellEnd"/>
      <w:r w:rsidRPr="009468A0">
        <w:rPr>
          <w:lang w:val="uk-UA"/>
        </w:rPr>
        <w:t>».</w:t>
      </w:r>
      <w:r w:rsidRPr="009468A0">
        <w:rPr>
          <w:lang w:val="uk-UA" w:eastAsia="zh-CN"/>
        </w:rPr>
        <w:t xml:space="preserve"> Вартість договору 1,2 тис. грн.</w:t>
      </w:r>
    </w:p>
    <w:p w:rsidR="00B503A0" w:rsidRPr="009468A0" w:rsidRDefault="00B503A0" w:rsidP="00B503A0">
      <w:pPr>
        <w:numPr>
          <w:ilvl w:val="0"/>
          <w:numId w:val="19"/>
        </w:numPr>
        <w:jc w:val="both"/>
        <w:rPr>
          <w:lang w:val="uk-UA"/>
        </w:rPr>
      </w:pPr>
      <w:r w:rsidRPr="009468A0">
        <w:rPr>
          <w:lang w:val="uk-UA"/>
        </w:rPr>
        <w:t xml:space="preserve">Договір № 04/13 «Розробка Наукового обґрунтування доцільності регулювання чисельності кабана дикого в мисливських угіддях Товариства з обмеженою відповідальністю «Шацьке мисливське господарство», що знаходиться в межах господарської зони Шацького природного національного парку». </w:t>
      </w:r>
      <w:r w:rsidRPr="009468A0">
        <w:rPr>
          <w:lang w:val="uk-UA" w:eastAsia="zh-CN"/>
        </w:rPr>
        <w:t>Вартість договору 1,2 тис. грн.</w:t>
      </w:r>
    </w:p>
    <w:p w:rsidR="00011C53" w:rsidRPr="009468A0" w:rsidRDefault="005D466D" w:rsidP="00011C53">
      <w:pPr>
        <w:numPr>
          <w:ilvl w:val="0"/>
          <w:numId w:val="19"/>
        </w:numPr>
        <w:jc w:val="both"/>
        <w:rPr>
          <w:lang w:val="uk-UA"/>
        </w:rPr>
      </w:pPr>
      <w:r w:rsidRPr="009468A0">
        <w:rPr>
          <w:lang w:val="uk-UA"/>
        </w:rPr>
        <w:t xml:space="preserve">Договір № 7/13 «Розробка біологічного обґрунтування та режиму рибогосподарської експлуатації водного об’єкта (ставка) загальною площею 20,46 га, який знаходиться на території </w:t>
      </w:r>
      <w:proofErr w:type="spellStart"/>
      <w:r w:rsidRPr="009468A0">
        <w:rPr>
          <w:lang w:val="uk-UA"/>
        </w:rPr>
        <w:t>Яснополянської</w:t>
      </w:r>
      <w:proofErr w:type="spellEnd"/>
      <w:r w:rsidRPr="009468A0">
        <w:rPr>
          <w:lang w:val="uk-UA"/>
        </w:rPr>
        <w:t xml:space="preserve"> селищної ради </w:t>
      </w:r>
      <w:proofErr w:type="spellStart"/>
      <w:r w:rsidRPr="009468A0">
        <w:rPr>
          <w:lang w:val="uk-UA"/>
        </w:rPr>
        <w:t>Оріхівського</w:t>
      </w:r>
      <w:proofErr w:type="spellEnd"/>
      <w:r w:rsidRPr="009468A0">
        <w:rPr>
          <w:lang w:val="uk-UA"/>
        </w:rPr>
        <w:t xml:space="preserve"> району Запорізької області». </w:t>
      </w:r>
      <w:r w:rsidR="00011C53" w:rsidRPr="009468A0">
        <w:rPr>
          <w:lang w:val="uk-UA" w:eastAsia="zh-CN"/>
        </w:rPr>
        <w:t xml:space="preserve">Вартість договору </w:t>
      </w:r>
      <w:r w:rsidRPr="009468A0">
        <w:rPr>
          <w:lang w:val="uk-UA" w:eastAsia="zh-CN"/>
        </w:rPr>
        <w:t>9 тис.</w:t>
      </w:r>
      <w:r w:rsidR="00011C53" w:rsidRPr="009468A0">
        <w:rPr>
          <w:lang w:val="uk-UA" w:eastAsia="zh-CN"/>
        </w:rPr>
        <w:t xml:space="preserve"> грн.</w:t>
      </w:r>
    </w:p>
    <w:p w:rsidR="005D466D" w:rsidRPr="009468A0" w:rsidRDefault="005D466D" w:rsidP="00011C53">
      <w:pPr>
        <w:numPr>
          <w:ilvl w:val="0"/>
          <w:numId w:val="19"/>
        </w:numPr>
        <w:jc w:val="both"/>
        <w:rPr>
          <w:lang w:val="uk-UA"/>
        </w:rPr>
      </w:pPr>
      <w:r w:rsidRPr="009468A0">
        <w:rPr>
          <w:lang w:val="uk-UA"/>
        </w:rPr>
        <w:t xml:space="preserve">Договір № 8/13 «Визначення якості води за хімічними, біологічними та токсикологічними показниками ставків фермерського господарства «Орбіта»». </w:t>
      </w:r>
      <w:r w:rsidRPr="009468A0">
        <w:rPr>
          <w:lang w:val="uk-UA" w:eastAsia="zh-CN"/>
        </w:rPr>
        <w:t>Вартість договору 3 тис. грн.</w:t>
      </w:r>
    </w:p>
    <w:p w:rsidR="00162420" w:rsidRPr="00162420" w:rsidRDefault="00162420" w:rsidP="00B503A0">
      <w:pPr>
        <w:numPr>
          <w:ilvl w:val="0"/>
          <w:numId w:val="19"/>
        </w:numPr>
        <w:jc w:val="both"/>
        <w:rPr>
          <w:lang w:val="uk-UA"/>
        </w:rPr>
      </w:pPr>
      <w:r w:rsidRPr="00162420">
        <w:rPr>
          <w:lang w:val="uk-UA" w:eastAsia="zh-CN"/>
        </w:rPr>
        <w:t>Договір 9/13.</w:t>
      </w:r>
      <w:r w:rsidRPr="00162420">
        <w:rPr>
          <w:lang w:val="uk-UA"/>
        </w:rPr>
        <w:t xml:space="preserve"> </w:t>
      </w:r>
      <w:r w:rsidRPr="00162420">
        <w:rPr>
          <w:lang w:val="uk-UA" w:eastAsia="zh-CN"/>
        </w:rPr>
        <w:t xml:space="preserve">Дослідження </w:t>
      </w:r>
      <w:proofErr w:type="spellStart"/>
      <w:r w:rsidRPr="00162420">
        <w:rPr>
          <w:lang w:val="uk-UA" w:eastAsia="zh-CN"/>
        </w:rPr>
        <w:t>адсорбційно</w:t>
      </w:r>
      <w:proofErr w:type="spellEnd"/>
      <w:r w:rsidRPr="00162420">
        <w:rPr>
          <w:lang w:val="uk-UA" w:eastAsia="zh-CN"/>
        </w:rPr>
        <w:t xml:space="preserve"> - деструктивних властивостей  нових штучних носіїв – наповнювачів біофільтрів з метою доочищення води та зменшення її скиду  в р. Московку, АТ «Мотор Січ».</w:t>
      </w:r>
      <w:r w:rsidRPr="00162420">
        <w:rPr>
          <w:rFonts w:eastAsia="Calibri"/>
          <w:lang w:val="uk-UA" w:eastAsia="en-US"/>
        </w:rPr>
        <w:t xml:space="preserve"> Вартість договору 18000 грн.</w:t>
      </w:r>
    </w:p>
    <w:p w:rsidR="00B503A0" w:rsidRPr="009468A0" w:rsidRDefault="00B503A0" w:rsidP="00B503A0">
      <w:pPr>
        <w:numPr>
          <w:ilvl w:val="0"/>
          <w:numId w:val="19"/>
        </w:numPr>
        <w:jc w:val="both"/>
        <w:rPr>
          <w:lang w:val="uk-UA"/>
        </w:rPr>
      </w:pPr>
      <w:r w:rsidRPr="009468A0">
        <w:rPr>
          <w:lang w:val="uk-UA"/>
        </w:rPr>
        <w:t xml:space="preserve">Договір № 10/13 «Розробка Проекту організації та розвитку мисливського господарства Товариства з обмеженою відповідальністю «ДОФ </w:t>
      </w:r>
      <w:proofErr w:type="spellStart"/>
      <w:r w:rsidRPr="009468A0">
        <w:rPr>
          <w:lang w:val="uk-UA"/>
        </w:rPr>
        <w:t>Арбо</w:t>
      </w:r>
      <w:proofErr w:type="spellEnd"/>
      <w:r w:rsidRPr="009468A0">
        <w:rPr>
          <w:lang w:val="uk-UA"/>
        </w:rPr>
        <w:t xml:space="preserve">». </w:t>
      </w:r>
      <w:r w:rsidRPr="009468A0">
        <w:rPr>
          <w:lang w:val="uk-UA" w:eastAsia="zh-CN"/>
        </w:rPr>
        <w:t>Вартість договору 5,6 тис. грн.</w:t>
      </w:r>
    </w:p>
    <w:p w:rsidR="00B503A0" w:rsidRDefault="00B503A0" w:rsidP="00B503A0">
      <w:pPr>
        <w:numPr>
          <w:ilvl w:val="0"/>
          <w:numId w:val="19"/>
        </w:numPr>
        <w:jc w:val="both"/>
        <w:rPr>
          <w:rFonts w:eastAsia="Droid Sans" w:cs="FreeSans"/>
          <w:kern w:val="2"/>
          <w:lang w:val="uk-UA" w:eastAsia="zh-CN" w:bidi="hi-IN"/>
        </w:rPr>
      </w:pPr>
      <w:r w:rsidRPr="009468A0">
        <w:rPr>
          <w:lang w:val="uk-UA"/>
        </w:rPr>
        <w:t>Договір</w:t>
      </w:r>
      <w:r>
        <w:rPr>
          <w:rFonts w:eastAsia="Droid Sans"/>
          <w:kern w:val="2"/>
          <w:lang w:val="uk-UA" w:eastAsia="zh-CN" w:bidi="hi-IN"/>
        </w:rPr>
        <w:t xml:space="preserve"> № 11/13 </w:t>
      </w:r>
      <w:r>
        <w:rPr>
          <w:lang w:val="uk-UA"/>
        </w:rPr>
        <w:t>«</w:t>
      </w:r>
      <w:r>
        <w:rPr>
          <w:rFonts w:eastAsia="Droid Sans"/>
          <w:kern w:val="2"/>
          <w:lang w:val="uk-UA" w:eastAsia="zh-CN" w:bidi="hi-IN"/>
        </w:rPr>
        <w:t>Щомісячне дослідження акваріумних риб на зараженість паразитичними організмами».</w:t>
      </w:r>
      <w:r w:rsidRPr="00B503A0">
        <w:rPr>
          <w:lang w:val="uk-UA" w:eastAsia="zh-CN"/>
        </w:rPr>
        <w:t xml:space="preserve"> </w:t>
      </w:r>
      <w:r w:rsidRPr="009468A0">
        <w:rPr>
          <w:lang w:val="uk-UA" w:eastAsia="zh-CN"/>
        </w:rPr>
        <w:t>Вартість договору 3,85 тис. грн.</w:t>
      </w:r>
    </w:p>
    <w:p w:rsidR="005D466D" w:rsidRPr="00B503A0" w:rsidRDefault="00B503A0" w:rsidP="00B503A0">
      <w:pPr>
        <w:numPr>
          <w:ilvl w:val="0"/>
          <w:numId w:val="19"/>
        </w:numPr>
        <w:jc w:val="both"/>
        <w:rPr>
          <w:lang w:val="uk-UA"/>
        </w:rPr>
      </w:pPr>
      <w:r w:rsidRPr="009468A0">
        <w:rPr>
          <w:lang w:val="uk-UA"/>
        </w:rPr>
        <w:t>Договір</w:t>
      </w:r>
      <w:r>
        <w:rPr>
          <w:lang w:val="uk-UA"/>
        </w:rPr>
        <w:t xml:space="preserve"> № 17/13 «Гідрохімічні, гідробіологічні та іхтіологічні дослідження ставків площею 1,4 га та 1,7 га, які знаходиться на території Антонівської сільської ради </w:t>
      </w:r>
      <w:proofErr w:type="spellStart"/>
      <w:r>
        <w:rPr>
          <w:lang w:val="uk-UA"/>
        </w:rPr>
        <w:t>Вільнянського</w:t>
      </w:r>
      <w:proofErr w:type="spellEnd"/>
      <w:r>
        <w:rPr>
          <w:lang w:val="uk-UA"/>
        </w:rPr>
        <w:t xml:space="preserve"> р-ну Запорізької області в с. Червонокозаче з метою оцінки їх придатності для вирощування раків». </w:t>
      </w:r>
      <w:r w:rsidRPr="009468A0">
        <w:rPr>
          <w:lang w:val="uk-UA" w:eastAsia="zh-CN"/>
        </w:rPr>
        <w:t xml:space="preserve">Вартість договору </w:t>
      </w:r>
      <w:r>
        <w:rPr>
          <w:lang w:val="uk-UA" w:eastAsia="zh-CN"/>
        </w:rPr>
        <w:t>6,5</w:t>
      </w:r>
      <w:r w:rsidRPr="009468A0">
        <w:rPr>
          <w:lang w:val="uk-UA" w:eastAsia="zh-CN"/>
        </w:rPr>
        <w:t xml:space="preserve"> тис. грн.</w:t>
      </w:r>
    </w:p>
    <w:p w:rsidR="00887ACD" w:rsidRPr="009468A0" w:rsidRDefault="00887ACD" w:rsidP="005D466D">
      <w:pPr>
        <w:numPr>
          <w:ilvl w:val="0"/>
          <w:numId w:val="19"/>
        </w:numPr>
        <w:jc w:val="both"/>
        <w:rPr>
          <w:lang w:val="uk-UA"/>
        </w:rPr>
      </w:pPr>
      <w:r w:rsidRPr="009468A0">
        <w:rPr>
          <w:lang w:val="uk-UA" w:eastAsia="zh-CN"/>
        </w:rPr>
        <w:t xml:space="preserve">Міжнародний договір №121-Г про публікацію монографії авторів </w:t>
      </w:r>
      <w:r w:rsidRPr="009468A0">
        <w:rPr>
          <w:bCs/>
          <w:lang w:val="en-GB"/>
        </w:rPr>
        <w:t>Sarabeev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V</w:t>
      </w:r>
      <w:r w:rsidRPr="009468A0">
        <w:rPr>
          <w:bCs/>
          <w:lang w:val="uk-UA"/>
        </w:rPr>
        <w:t xml:space="preserve">., </w:t>
      </w:r>
      <w:r w:rsidRPr="009468A0">
        <w:rPr>
          <w:bCs/>
          <w:lang w:val="en-GB"/>
        </w:rPr>
        <w:t>Rubtsova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N</w:t>
      </w:r>
      <w:r w:rsidRPr="009468A0">
        <w:rPr>
          <w:bCs/>
          <w:lang w:val="uk-UA"/>
        </w:rPr>
        <w:t xml:space="preserve">., </w:t>
      </w:r>
      <w:r w:rsidRPr="009468A0">
        <w:rPr>
          <w:bCs/>
          <w:lang w:val="en-GB"/>
        </w:rPr>
        <w:t>Yang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T</w:t>
      </w:r>
      <w:r w:rsidRPr="009468A0">
        <w:rPr>
          <w:bCs/>
          <w:lang w:val="uk-UA"/>
        </w:rPr>
        <w:t xml:space="preserve">., </w:t>
      </w:r>
      <w:r w:rsidRPr="009468A0">
        <w:rPr>
          <w:bCs/>
          <w:lang w:val="en-GB"/>
        </w:rPr>
        <w:t>Balbuena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J</w:t>
      </w:r>
      <w:r w:rsidRPr="009468A0">
        <w:rPr>
          <w:bCs/>
          <w:lang w:val="uk-UA"/>
        </w:rPr>
        <w:t>.</w:t>
      </w:r>
      <w:r w:rsidRPr="009468A0">
        <w:rPr>
          <w:bCs/>
          <w:lang w:val="en-GB"/>
        </w:rPr>
        <w:t>A</w:t>
      </w:r>
      <w:r w:rsidRPr="009468A0">
        <w:rPr>
          <w:bCs/>
          <w:lang w:val="uk-UA"/>
        </w:rPr>
        <w:t>. за назвою «</w:t>
      </w:r>
      <w:r w:rsidRPr="009468A0">
        <w:rPr>
          <w:bCs/>
          <w:lang w:val="en-GB"/>
        </w:rPr>
        <w:t>Taxonomic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revision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of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the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Atlantic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and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Pacific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species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of</w:t>
      </w:r>
      <w:r w:rsidRPr="009468A0">
        <w:rPr>
          <w:bCs/>
          <w:lang w:val="uk-UA"/>
        </w:rPr>
        <w:t xml:space="preserve"> </w:t>
      </w:r>
      <w:r w:rsidRPr="009468A0">
        <w:rPr>
          <w:bCs/>
          <w:i/>
          <w:iCs/>
          <w:lang w:val="en-GB"/>
        </w:rPr>
        <w:t>Ligophorus</w:t>
      </w:r>
      <w:r w:rsidRPr="009468A0">
        <w:rPr>
          <w:bCs/>
          <w:i/>
          <w:iCs/>
          <w:lang w:val="uk-UA"/>
        </w:rPr>
        <w:t xml:space="preserve"> </w:t>
      </w:r>
      <w:r w:rsidRPr="009468A0">
        <w:rPr>
          <w:bCs/>
          <w:lang w:val="uk-UA"/>
        </w:rPr>
        <w:t>(</w:t>
      </w:r>
      <w:proofErr w:type="spellStart"/>
      <w:r w:rsidRPr="009468A0">
        <w:rPr>
          <w:bCs/>
          <w:lang w:val="en-GB"/>
        </w:rPr>
        <w:t>Monogenea</w:t>
      </w:r>
      <w:proofErr w:type="spellEnd"/>
      <w:r w:rsidRPr="009468A0">
        <w:rPr>
          <w:bCs/>
          <w:lang w:val="uk-UA"/>
        </w:rPr>
        <w:t xml:space="preserve">, </w:t>
      </w:r>
      <w:r w:rsidRPr="009468A0">
        <w:rPr>
          <w:bCs/>
          <w:lang w:val="en-GB"/>
        </w:rPr>
        <w:t>Dactylogyridae</w:t>
      </w:r>
      <w:r w:rsidRPr="009468A0">
        <w:rPr>
          <w:bCs/>
          <w:lang w:val="uk-UA"/>
        </w:rPr>
        <w:t xml:space="preserve">) </w:t>
      </w:r>
      <w:r w:rsidRPr="009468A0">
        <w:rPr>
          <w:bCs/>
          <w:lang w:val="en-GB"/>
        </w:rPr>
        <w:t>from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mullets</w:t>
      </w:r>
      <w:r w:rsidRPr="009468A0">
        <w:rPr>
          <w:bCs/>
          <w:lang w:val="uk-UA"/>
        </w:rPr>
        <w:t xml:space="preserve"> (</w:t>
      </w:r>
      <w:r w:rsidRPr="009468A0">
        <w:rPr>
          <w:bCs/>
          <w:lang w:val="en-GB"/>
        </w:rPr>
        <w:t>Teleostei</w:t>
      </w:r>
      <w:r w:rsidRPr="009468A0">
        <w:rPr>
          <w:bCs/>
          <w:lang w:val="uk-UA"/>
        </w:rPr>
        <w:t xml:space="preserve">, </w:t>
      </w:r>
      <w:r w:rsidRPr="009468A0">
        <w:rPr>
          <w:bCs/>
          <w:lang w:val="en-GB"/>
        </w:rPr>
        <w:t>Mugilidae</w:t>
      </w:r>
      <w:r w:rsidRPr="009468A0">
        <w:rPr>
          <w:bCs/>
          <w:lang w:val="uk-UA"/>
        </w:rPr>
        <w:t xml:space="preserve">) </w:t>
      </w:r>
      <w:r w:rsidRPr="009468A0">
        <w:rPr>
          <w:bCs/>
          <w:lang w:val="en-GB"/>
        </w:rPr>
        <w:t>with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the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proposal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of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a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new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genus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and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description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of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five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new</w:t>
      </w:r>
      <w:r w:rsidRPr="009468A0">
        <w:rPr>
          <w:bCs/>
          <w:lang w:val="uk-UA"/>
        </w:rPr>
        <w:t xml:space="preserve"> </w:t>
      </w:r>
      <w:r w:rsidRPr="009468A0">
        <w:rPr>
          <w:bCs/>
          <w:lang w:val="en-GB"/>
        </w:rPr>
        <w:t>species</w:t>
      </w:r>
      <w:r w:rsidRPr="009468A0">
        <w:rPr>
          <w:bCs/>
          <w:lang w:val="uk-UA"/>
        </w:rPr>
        <w:t xml:space="preserve">» </w:t>
      </w:r>
      <w:r w:rsidRPr="009468A0">
        <w:rPr>
          <w:lang w:val="uk-UA" w:eastAsia="zh-CN"/>
        </w:rPr>
        <w:t>Вартість договору 15,79 тис. грн.</w:t>
      </w:r>
    </w:p>
    <w:p w:rsidR="00162420" w:rsidRPr="00162420" w:rsidRDefault="00887ACD" w:rsidP="00162420">
      <w:pPr>
        <w:numPr>
          <w:ilvl w:val="0"/>
          <w:numId w:val="19"/>
        </w:numPr>
        <w:jc w:val="both"/>
        <w:rPr>
          <w:lang w:val="uk-UA"/>
        </w:rPr>
      </w:pPr>
      <w:r w:rsidRPr="009468A0">
        <w:rPr>
          <w:lang w:val="uk-UA" w:eastAsia="zh-CN"/>
        </w:rPr>
        <w:t>В межах виконання проекту «</w:t>
      </w:r>
      <w:proofErr w:type="spellStart"/>
      <w:r w:rsidRPr="009468A0">
        <w:rPr>
          <w:lang w:val="uk-UA" w:eastAsia="zh-CN"/>
        </w:rPr>
        <w:t>Еколайт</w:t>
      </w:r>
      <w:proofErr w:type="spellEnd"/>
      <w:r w:rsidRPr="009468A0">
        <w:rPr>
          <w:lang w:val="uk-UA" w:eastAsia="zh-CN"/>
        </w:rPr>
        <w:t xml:space="preserve">» центру було передано в подарунок новий МФУ </w:t>
      </w:r>
      <w:r w:rsidRPr="009468A0">
        <w:rPr>
          <w:lang w:val="en-US" w:eastAsia="zh-CN"/>
        </w:rPr>
        <w:t>Xerox</w:t>
      </w:r>
      <w:r w:rsidRPr="009468A0">
        <w:rPr>
          <w:lang w:eastAsia="zh-CN"/>
        </w:rPr>
        <w:t xml:space="preserve"> </w:t>
      </w:r>
      <w:r w:rsidRPr="009468A0">
        <w:rPr>
          <w:lang w:val="en-US" w:eastAsia="zh-CN"/>
        </w:rPr>
        <w:t>Work</w:t>
      </w:r>
      <w:r w:rsidRPr="009468A0">
        <w:rPr>
          <w:lang w:eastAsia="zh-CN"/>
        </w:rPr>
        <w:t xml:space="preserve"> </w:t>
      </w:r>
      <w:r w:rsidRPr="009468A0">
        <w:rPr>
          <w:lang w:val="en-US" w:eastAsia="zh-CN"/>
        </w:rPr>
        <w:t>Center</w:t>
      </w:r>
      <w:r w:rsidR="00743E18" w:rsidRPr="009468A0">
        <w:rPr>
          <w:lang w:eastAsia="zh-CN"/>
        </w:rPr>
        <w:t xml:space="preserve"> </w:t>
      </w:r>
      <w:r w:rsidR="00743E18" w:rsidRPr="009468A0">
        <w:rPr>
          <w:lang w:val="uk-UA" w:eastAsia="zh-CN"/>
        </w:rPr>
        <w:t>ціною 1,37 тис. грн., який поставлено на баланс університету.</w:t>
      </w:r>
    </w:p>
    <w:p w:rsidR="005533E3" w:rsidRPr="00981EB7" w:rsidRDefault="005533E3" w:rsidP="005D466D">
      <w:pPr>
        <w:ind w:left="928"/>
        <w:jc w:val="both"/>
        <w:rPr>
          <w:lang w:val="uk-UA"/>
        </w:rPr>
      </w:pPr>
    </w:p>
    <w:p w:rsidR="00F64374" w:rsidRPr="00981EB7" w:rsidRDefault="00011C53" w:rsidP="001D09B2">
      <w:pPr>
        <w:ind w:left="720"/>
        <w:jc w:val="both"/>
        <w:rPr>
          <w:b/>
          <w:bCs/>
          <w:lang w:val="uk-UA"/>
        </w:rPr>
      </w:pPr>
      <w:r w:rsidRPr="007477EC">
        <w:rPr>
          <w:b/>
          <w:bCs/>
          <w:lang w:val="uk-UA"/>
        </w:rPr>
        <w:t>Таким чином, протягом</w:t>
      </w:r>
      <w:r w:rsidR="0002053E" w:rsidRPr="007477EC">
        <w:rPr>
          <w:b/>
          <w:bCs/>
          <w:lang w:val="uk-UA"/>
        </w:rPr>
        <w:t xml:space="preserve"> </w:t>
      </w:r>
      <w:r w:rsidR="009468A0" w:rsidRPr="007477EC">
        <w:rPr>
          <w:b/>
          <w:bCs/>
          <w:lang w:val="uk-UA"/>
        </w:rPr>
        <w:t xml:space="preserve">2013 </w:t>
      </w:r>
      <w:r w:rsidR="008A7AC9">
        <w:rPr>
          <w:b/>
          <w:bCs/>
          <w:lang w:val="uk-UA"/>
        </w:rPr>
        <w:t xml:space="preserve">укладено </w:t>
      </w:r>
      <w:r w:rsidR="00162420">
        <w:rPr>
          <w:b/>
          <w:bCs/>
          <w:lang w:val="uk-UA"/>
        </w:rPr>
        <w:t xml:space="preserve">10 </w:t>
      </w:r>
      <w:r w:rsidR="00CE109A" w:rsidRPr="007477EC">
        <w:rPr>
          <w:b/>
          <w:bCs/>
          <w:lang w:val="uk-UA"/>
        </w:rPr>
        <w:t xml:space="preserve">госпрозрахункових </w:t>
      </w:r>
      <w:r w:rsidR="00F64374" w:rsidRPr="007477EC">
        <w:rPr>
          <w:b/>
          <w:bCs/>
          <w:lang w:val="uk-UA"/>
        </w:rPr>
        <w:t xml:space="preserve">договорів на </w:t>
      </w:r>
      <w:r w:rsidRPr="007477EC">
        <w:rPr>
          <w:b/>
          <w:bCs/>
          <w:lang w:val="uk-UA"/>
        </w:rPr>
        <w:t xml:space="preserve">загальну </w:t>
      </w:r>
      <w:r w:rsidR="00F64374" w:rsidRPr="007477EC">
        <w:rPr>
          <w:b/>
          <w:bCs/>
          <w:lang w:val="uk-UA"/>
        </w:rPr>
        <w:t xml:space="preserve">суму </w:t>
      </w:r>
      <w:r w:rsidR="00162420">
        <w:rPr>
          <w:b/>
          <w:bCs/>
          <w:lang w:val="uk-UA"/>
        </w:rPr>
        <w:t>65,5</w:t>
      </w:r>
      <w:r w:rsidR="00CE109A" w:rsidRPr="007477EC">
        <w:rPr>
          <w:b/>
          <w:bCs/>
          <w:lang w:val="uk-UA"/>
        </w:rPr>
        <w:t xml:space="preserve"> тис. </w:t>
      </w:r>
      <w:r w:rsidR="00051217" w:rsidRPr="007477EC">
        <w:rPr>
          <w:b/>
          <w:bCs/>
          <w:lang w:val="uk-UA"/>
        </w:rPr>
        <w:t>грн.</w:t>
      </w:r>
      <w:r w:rsidR="00CE109A" w:rsidRPr="007477EC">
        <w:rPr>
          <w:b/>
          <w:bCs/>
          <w:lang w:val="uk-UA"/>
        </w:rPr>
        <w:t>,</w:t>
      </w:r>
      <w:r w:rsidR="00162420">
        <w:rPr>
          <w:b/>
          <w:bCs/>
          <w:lang w:val="uk-UA"/>
        </w:rPr>
        <w:t xml:space="preserve"> у тому числі</w:t>
      </w:r>
      <w:r w:rsidR="009468A0" w:rsidRPr="007477EC">
        <w:rPr>
          <w:b/>
          <w:bCs/>
          <w:lang w:val="uk-UA"/>
        </w:rPr>
        <w:t xml:space="preserve"> </w:t>
      </w:r>
      <w:r w:rsidR="00162420">
        <w:rPr>
          <w:b/>
          <w:bCs/>
          <w:lang w:val="uk-UA"/>
        </w:rPr>
        <w:t xml:space="preserve">лабораторією </w:t>
      </w:r>
      <w:proofErr w:type="spellStart"/>
      <w:r w:rsidR="00162420">
        <w:rPr>
          <w:b/>
          <w:bCs/>
          <w:lang w:val="uk-UA"/>
        </w:rPr>
        <w:t>біоіндикації</w:t>
      </w:r>
      <w:proofErr w:type="spellEnd"/>
      <w:r w:rsidR="007477EC" w:rsidRPr="007477EC">
        <w:rPr>
          <w:b/>
          <w:bCs/>
          <w:lang w:val="uk-UA"/>
        </w:rPr>
        <w:t xml:space="preserve"> </w:t>
      </w:r>
      <w:r w:rsidR="00162420">
        <w:rPr>
          <w:b/>
          <w:bCs/>
          <w:lang w:val="uk-UA"/>
        </w:rPr>
        <w:t>два договори загальною сумою 21 тис. грн.,</w:t>
      </w:r>
      <w:r w:rsidR="00CE109A" w:rsidRPr="007477EC">
        <w:rPr>
          <w:b/>
          <w:bCs/>
          <w:lang w:val="uk-UA"/>
        </w:rPr>
        <w:t xml:space="preserve"> </w:t>
      </w:r>
      <w:r w:rsidR="00162420">
        <w:rPr>
          <w:b/>
          <w:bCs/>
          <w:lang w:val="uk-UA"/>
        </w:rPr>
        <w:t>лабораторією біоресурсів</w:t>
      </w:r>
      <w:r w:rsidR="007477EC" w:rsidRPr="007477EC">
        <w:rPr>
          <w:b/>
          <w:bCs/>
          <w:lang w:val="uk-UA"/>
        </w:rPr>
        <w:t xml:space="preserve"> </w:t>
      </w:r>
      <w:r w:rsidR="00B66C90">
        <w:rPr>
          <w:b/>
          <w:bCs/>
          <w:lang w:val="uk-UA"/>
        </w:rPr>
        <w:t>три договори загальною сумою</w:t>
      </w:r>
      <w:r w:rsidR="00162420">
        <w:rPr>
          <w:b/>
          <w:bCs/>
          <w:lang w:val="uk-UA"/>
        </w:rPr>
        <w:t xml:space="preserve"> 8</w:t>
      </w:r>
      <w:r w:rsidR="009461F8" w:rsidRPr="007477EC">
        <w:rPr>
          <w:b/>
          <w:bCs/>
          <w:lang w:val="uk-UA"/>
        </w:rPr>
        <w:t xml:space="preserve"> </w:t>
      </w:r>
      <w:r w:rsidR="00CE109A" w:rsidRPr="007477EC">
        <w:rPr>
          <w:b/>
          <w:bCs/>
          <w:lang w:val="uk-UA"/>
        </w:rPr>
        <w:t>тис. грн.</w:t>
      </w:r>
      <w:r w:rsidR="00B66C90">
        <w:rPr>
          <w:b/>
          <w:bCs/>
          <w:lang w:val="uk-UA"/>
        </w:rPr>
        <w:t>,</w:t>
      </w:r>
      <w:r w:rsidR="007477EC" w:rsidRPr="007477EC">
        <w:rPr>
          <w:b/>
          <w:bCs/>
          <w:lang w:val="uk-UA"/>
        </w:rPr>
        <w:t xml:space="preserve"> центром </w:t>
      </w:r>
      <w:r w:rsidR="00B66C90">
        <w:rPr>
          <w:b/>
          <w:bCs/>
          <w:lang w:val="uk-UA"/>
        </w:rPr>
        <w:t>4</w:t>
      </w:r>
      <w:r w:rsidR="007477EC" w:rsidRPr="007477EC">
        <w:rPr>
          <w:b/>
          <w:bCs/>
          <w:lang w:val="uk-UA"/>
        </w:rPr>
        <w:t xml:space="preserve"> договори на суму </w:t>
      </w:r>
      <w:r w:rsidR="00B66C90">
        <w:rPr>
          <w:b/>
          <w:bCs/>
          <w:lang w:val="uk-UA"/>
        </w:rPr>
        <w:t>36,51</w:t>
      </w:r>
      <w:r w:rsidR="009461F8" w:rsidRPr="007477EC">
        <w:rPr>
          <w:b/>
          <w:bCs/>
          <w:lang w:val="uk-UA"/>
        </w:rPr>
        <w:t xml:space="preserve"> тис. грн.</w:t>
      </w:r>
      <w:r w:rsidR="00B66C90">
        <w:rPr>
          <w:b/>
          <w:bCs/>
          <w:lang w:val="uk-UA"/>
        </w:rPr>
        <w:t xml:space="preserve"> Закладено на придбання нового обладнання</w:t>
      </w:r>
      <w:r w:rsidR="002B5738">
        <w:rPr>
          <w:b/>
          <w:bCs/>
          <w:lang w:val="uk-UA"/>
        </w:rPr>
        <w:t xml:space="preserve"> та матеріалів</w:t>
      </w:r>
      <w:r w:rsidR="00B66C90">
        <w:rPr>
          <w:b/>
          <w:bCs/>
          <w:lang w:val="uk-UA"/>
        </w:rPr>
        <w:t xml:space="preserve"> </w:t>
      </w:r>
      <w:r w:rsidR="000521F3" w:rsidRPr="000521F3">
        <w:rPr>
          <w:b/>
          <w:bCs/>
        </w:rPr>
        <w:t>35</w:t>
      </w:r>
      <w:r w:rsidR="000521F3">
        <w:rPr>
          <w:b/>
          <w:bCs/>
          <w:lang w:val="uk-UA"/>
        </w:rPr>
        <w:t xml:space="preserve"> тис. грн., що склало більше</w:t>
      </w:r>
      <w:r w:rsidR="002B5738">
        <w:rPr>
          <w:b/>
          <w:bCs/>
          <w:lang w:val="uk-UA"/>
        </w:rPr>
        <w:t xml:space="preserve"> </w:t>
      </w:r>
      <w:r w:rsidR="000521F3">
        <w:rPr>
          <w:b/>
          <w:bCs/>
          <w:lang w:val="uk-UA"/>
        </w:rPr>
        <w:t>5</w:t>
      </w:r>
      <w:r w:rsidR="002B5738">
        <w:rPr>
          <w:b/>
          <w:bCs/>
          <w:lang w:val="uk-UA"/>
        </w:rPr>
        <w:t>0</w:t>
      </w:r>
      <w:r w:rsidR="00B66C90">
        <w:rPr>
          <w:b/>
          <w:bCs/>
          <w:lang w:val="uk-UA"/>
        </w:rPr>
        <w:t>% коштів</w:t>
      </w:r>
      <w:r w:rsidR="002B5738">
        <w:rPr>
          <w:b/>
          <w:bCs/>
          <w:lang w:val="uk-UA"/>
        </w:rPr>
        <w:t xml:space="preserve"> від загальної вартості укладених договорів</w:t>
      </w:r>
      <w:r w:rsidR="00B66C90">
        <w:rPr>
          <w:b/>
          <w:bCs/>
          <w:lang w:val="uk-UA"/>
        </w:rPr>
        <w:t>.</w:t>
      </w:r>
    </w:p>
    <w:p w:rsidR="009461F8" w:rsidRPr="00981EB7" w:rsidRDefault="009461F8" w:rsidP="001D09B2">
      <w:pPr>
        <w:ind w:left="720"/>
        <w:jc w:val="both"/>
        <w:rPr>
          <w:lang w:val="uk-UA"/>
        </w:rPr>
      </w:pPr>
    </w:p>
    <w:p w:rsidR="009B3081" w:rsidRPr="00981EB7" w:rsidRDefault="009B3081" w:rsidP="001D09B2">
      <w:pPr>
        <w:numPr>
          <w:ilvl w:val="0"/>
          <w:numId w:val="7"/>
        </w:numPr>
        <w:jc w:val="both"/>
        <w:rPr>
          <w:b/>
          <w:caps/>
          <w:shadow/>
          <w:lang w:val="uk-UA"/>
        </w:rPr>
      </w:pPr>
      <w:r w:rsidRPr="00981EB7">
        <w:rPr>
          <w:b/>
          <w:shadow/>
          <w:lang w:val="uk-UA"/>
        </w:rPr>
        <w:t>ОПУБЛІКОВАНІ НАУКОВІ ПРАЦІ (ЗБІРНИКИ НАУКОВИХ ПРАЦЬ)</w:t>
      </w:r>
      <w:r w:rsidR="00494C88">
        <w:rPr>
          <w:b/>
          <w:shadow/>
          <w:lang w:val="uk-UA"/>
        </w:rPr>
        <w:t xml:space="preserve"> </w:t>
      </w:r>
    </w:p>
    <w:p w:rsidR="009B3081" w:rsidRPr="00981EB7" w:rsidRDefault="00957FBA" w:rsidP="001D09B2">
      <w:pPr>
        <w:ind w:left="851"/>
        <w:jc w:val="both"/>
        <w:rPr>
          <w:b/>
          <w:lang w:val="uk-UA"/>
        </w:rPr>
      </w:pPr>
      <w:r w:rsidRPr="00981EB7">
        <w:rPr>
          <w:b/>
          <w:lang w:val="uk-UA"/>
        </w:rPr>
        <w:t>5</w:t>
      </w:r>
      <w:r w:rsidR="009B3081" w:rsidRPr="00981EB7">
        <w:rPr>
          <w:b/>
          <w:lang w:val="uk-UA"/>
        </w:rPr>
        <w:t>.1. Монографії -</w:t>
      </w:r>
      <w:r w:rsidR="008A7AC9">
        <w:rPr>
          <w:b/>
          <w:lang w:val="uk-UA"/>
        </w:rPr>
        <w:t xml:space="preserve"> 1</w:t>
      </w:r>
    </w:p>
    <w:p w:rsidR="00957FBA" w:rsidRPr="00981EB7" w:rsidRDefault="00957FBA" w:rsidP="001D09B2">
      <w:pPr>
        <w:ind w:left="851"/>
        <w:jc w:val="both"/>
        <w:rPr>
          <w:lang w:val="uk-UA"/>
        </w:rPr>
      </w:pPr>
      <w:r w:rsidRPr="00981EB7">
        <w:rPr>
          <w:b/>
          <w:lang w:val="uk-UA"/>
        </w:rPr>
        <w:t>5</w:t>
      </w:r>
      <w:r w:rsidR="009B3081" w:rsidRPr="00981EB7">
        <w:rPr>
          <w:b/>
          <w:lang w:val="uk-UA"/>
        </w:rPr>
        <w:t>.2. Підручники, навчальні посібники</w:t>
      </w:r>
      <w:r w:rsidR="009B3081" w:rsidRPr="00981EB7">
        <w:rPr>
          <w:lang w:val="uk-UA"/>
        </w:rPr>
        <w:t>:</w:t>
      </w:r>
      <w:r w:rsidRPr="00981EB7">
        <w:rPr>
          <w:lang w:val="uk-UA"/>
        </w:rPr>
        <w:t xml:space="preserve"> </w:t>
      </w:r>
      <w:r w:rsidR="005D466D">
        <w:rPr>
          <w:lang w:val="uk-UA"/>
        </w:rPr>
        <w:t>-</w:t>
      </w:r>
      <w:r w:rsidR="00E473DE">
        <w:rPr>
          <w:lang w:val="uk-UA"/>
        </w:rPr>
        <w:t xml:space="preserve"> 4 </w:t>
      </w:r>
      <w:r w:rsidRPr="00981EB7">
        <w:rPr>
          <w:lang w:val="uk-UA"/>
        </w:rPr>
        <w:t>.</w:t>
      </w:r>
    </w:p>
    <w:p w:rsidR="009B3081" w:rsidRPr="00981EB7" w:rsidRDefault="000A499E" w:rsidP="001D09B2">
      <w:pPr>
        <w:ind w:left="851"/>
        <w:jc w:val="both"/>
        <w:rPr>
          <w:lang w:val="uk-UA"/>
        </w:rPr>
      </w:pPr>
      <w:r w:rsidRPr="00981EB7">
        <w:rPr>
          <w:b/>
          <w:lang w:val="uk-UA"/>
        </w:rPr>
        <w:t>5.3</w:t>
      </w:r>
      <w:r w:rsidR="009B3081" w:rsidRPr="00981EB7">
        <w:rPr>
          <w:b/>
          <w:lang w:val="uk-UA"/>
        </w:rPr>
        <w:t xml:space="preserve">. Статті у фахових виданнях </w:t>
      </w:r>
      <w:r w:rsidRPr="00981EB7">
        <w:rPr>
          <w:b/>
          <w:lang w:val="uk-UA"/>
        </w:rPr>
        <w:t>–</w:t>
      </w:r>
      <w:r w:rsidR="009B3081" w:rsidRPr="00981EB7">
        <w:rPr>
          <w:b/>
          <w:lang w:val="uk-UA"/>
        </w:rPr>
        <w:t xml:space="preserve"> </w:t>
      </w:r>
      <w:r w:rsidRPr="00981EB7">
        <w:rPr>
          <w:lang w:val="uk-UA"/>
        </w:rPr>
        <w:t xml:space="preserve">опубліковано </w:t>
      </w:r>
      <w:r w:rsidR="0000420A" w:rsidRPr="00981EB7">
        <w:rPr>
          <w:lang w:val="uk-UA"/>
        </w:rPr>
        <w:t>3</w:t>
      </w:r>
      <w:r w:rsidR="00FC4C5A" w:rsidRPr="00981EB7">
        <w:rPr>
          <w:lang w:val="uk-UA"/>
        </w:rPr>
        <w:t xml:space="preserve"> ста</w:t>
      </w:r>
      <w:r w:rsidRPr="00981EB7">
        <w:rPr>
          <w:lang w:val="uk-UA"/>
        </w:rPr>
        <w:t>т</w:t>
      </w:r>
      <w:r w:rsidR="0000420A" w:rsidRPr="00981EB7">
        <w:rPr>
          <w:lang w:val="uk-UA"/>
        </w:rPr>
        <w:t>ті</w:t>
      </w:r>
      <w:r w:rsidRPr="00981EB7">
        <w:rPr>
          <w:lang w:val="uk-UA"/>
        </w:rPr>
        <w:t>.</w:t>
      </w:r>
    </w:p>
    <w:p w:rsidR="009B3081" w:rsidRPr="00981EB7" w:rsidRDefault="000A499E" w:rsidP="001D09B2">
      <w:pPr>
        <w:ind w:left="851"/>
        <w:jc w:val="both"/>
        <w:rPr>
          <w:lang w:val="uk-UA"/>
        </w:rPr>
      </w:pPr>
      <w:r w:rsidRPr="00981EB7">
        <w:rPr>
          <w:b/>
          <w:lang w:val="uk-UA"/>
        </w:rPr>
        <w:t>5</w:t>
      </w:r>
      <w:r w:rsidR="009B3081" w:rsidRPr="00981EB7">
        <w:rPr>
          <w:b/>
          <w:lang w:val="uk-UA"/>
        </w:rPr>
        <w:t>.</w:t>
      </w:r>
      <w:r w:rsidRPr="00981EB7">
        <w:rPr>
          <w:b/>
          <w:lang w:val="uk-UA"/>
        </w:rPr>
        <w:t>4</w:t>
      </w:r>
      <w:r w:rsidR="009B3081" w:rsidRPr="00981EB7">
        <w:rPr>
          <w:b/>
          <w:lang w:val="uk-UA"/>
        </w:rPr>
        <w:t xml:space="preserve"> Статті у </w:t>
      </w:r>
      <w:r w:rsidRPr="00981EB7">
        <w:rPr>
          <w:b/>
          <w:lang w:val="uk-UA"/>
        </w:rPr>
        <w:t>не фахових</w:t>
      </w:r>
      <w:r w:rsidR="009B3081" w:rsidRPr="00981EB7">
        <w:rPr>
          <w:b/>
          <w:lang w:val="uk-UA"/>
        </w:rPr>
        <w:t xml:space="preserve"> виданнях </w:t>
      </w:r>
      <w:r w:rsidRPr="00981EB7">
        <w:rPr>
          <w:b/>
          <w:lang w:val="uk-UA"/>
        </w:rPr>
        <w:t xml:space="preserve">– </w:t>
      </w:r>
      <w:r w:rsidR="009F0528">
        <w:rPr>
          <w:b/>
          <w:lang w:val="uk-UA"/>
        </w:rPr>
        <w:t>7</w:t>
      </w:r>
    </w:p>
    <w:p w:rsidR="00237A12" w:rsidRPr="00981EB7" w:rsidRDefault="00237A12" w:rsidP="00237A12">
      <w:pPr>
        <w:ind w:left="851"/>
        <w:jc w:val="both"/>
        <w:rPr>
          <w:b/>
          <w:lang w:val="uk-UA"/>
        </w:rPr>
      </w:pPr>
      <w:r w:rsidRPr="00981EB7">
        <w:rPr>
          <w:b/>
          <w:lang w:val="uk-UA"/>
        </w:rPr>
        <w:t>5.6 Список наукових праць, опублікованих та прийнятих редакцією до друку у 201</w:t>
      </w:r>
      <w:r w:rsidR="005D466D">
        <w:rPr>
          <w:b/>
          <w:lang w:val="uk-UA"/>
        </w:rPr>
        <w:t>3</w:t>
      </w:r>
      <w:r w:rsidRPr="00981EB7">
        <w:rPr>
          <w:b/>
          <w:lang w:val="uk-UA"/>
        </w:rPr>
        <w:t xml:space="preserve"> році у зарубіжних виданнях, </w:t>
      </w:r>
      <w:r w:rsidRPr="00981EB7">
        <w:rPr>
          <w:b/>
          <w:i/>
          <w:u w:val="single"/>
          <w:lang w:val="uk-UA"/>
        </w:rPr>
        <w:t xml:space="preserve">які мають </w:t>
      </w:r>
      <w:proofErr w:type="spellStart"/>
      <w:r w:rsidRPr="00981EB7">
        <w:rPr>
          <w:b/>
          <w:i/>
          <w:u w:val="single"/>
          <w:lang w:val="uk-UA"/>
        </w:rPr>
        <w:t>імпакт-фактор</w:t>
      </w:r>
      <w:proofErr w:type="spellEnd"/>
      <w:r w:rsidRPr="00981EB7">
        <w:rPr>
          <w:b/>
          <w:i/>
          <w:u w:val="single"/>
          <w:lang w:val="uk-UA"/>
        </w:rPr>
        <w:t>,</w:t>
      </w:r>
      <w:r w:rsidRPr="00981EB7">
        <w:rPr>
          <w:b/>
          <w:lang w:val="uk-UA"/>
        </w:rPr>
        <w:t xml:space="preserve"> за формою: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037"/>
        <w:gridCol w:w="2283"/>
        <w:gridCol w:w="2880"/>
        <w:gridCol w:w="2160"/>
      </w:tblGrid>
      <w:tr w:rsidR="00237A12" w:rsidRPr="00981EB7" w:rsidTr="00404604">
        <w:tc>
          <w:tcPr>
            <w:tcW w:w="540" w:type="dxa"/>
            <w:shd w:val="clear" w:color="auto" w:fill="auto"/>
          </w:tcPr>
          <w:p w:rsidR="00237A12" w:rsidRPr="00981EB7" w:rsidRDefault="00237A12" w:rsidP="00970F57">
            <w:pPr>
              <w:jc w:val="both"/>
              <w:rPr>
                <w:lang w:val="uk-UA"/>
              </w:rPr>
            </w:pPr>
            <w:r w:rsidRPr="00981EB7">
              <w:rPr>
                <w:lang w:val="uk-UA"/>
              </w:rPr>
              <w:t>№ з/п</w:t>
            </w:r>
          </w:p>
        </w:tc>
        <w:tc>
          <w:tcPr>
            <w:tcW w:w="2037" w:type="dxa"/>
            <w:shd w:val="clear" w:color="auto" w:fill="auto"/>
          </w:tcPr>
          <w:p w:rsidR="00237A12" w:rsidRPr="00981EB7" w:rsidRDefault="00237A12" w:rsidP="00970F57">
            <w:pPr>
              <w:jc w:val="both"/>
              <w:rPr>
                <w:lang w:val="uk-UA"/>
              </w:rPr>
            </w:pPr>
            <w:r w:rsidRPr="00981EB7">
              <w:rPr>
                <w:lang w:val="uk-UA"/>
              </w:rPr>
              <w:t>Автори</w:t>
            </w:r>
          </w:p>
        </w:tc>
        <w:tc>
          <w:tcPr>
            <w:tcW w:w="2283" w:type="dxa"/>
            <w:shd w:val="clear" w:color="auto" w:fill="auto"/>
          </w:tcPr>
          <w:p w:rsidR="00237A12" w:rsidRPr="00981EB7" w:rsidRDefault="00237A12" w:rsidP="00970F57">
            <w:pPr>
              <w:jc w:val="both"/>
              <w:rPr>
                <w:lang w:val="uk-UA"/>
              </w:rPr>
            </w:pPr>
            <w:r w:rsidRPr="00981EB7">
              <w:rPr>
                <w:lang w:val="uk-UA"/>
              </w:rPr>
              <w:t>Назва роботи</w:t>
            </w:r>
          </w:p>
        </w:tc>
        <w:tc>
          <w:tcPr>
            <w:tcW w:w="2880" w:type="dxa"/>
            <w:shd w:val="clear" w:color="auto" w:fill="auto"/>
          </w:tcPr>
          <w:p w:rsidR="00237A12" w:rsidRPr="00981EB7" w:rsidRDefault="00237A12" w:rsidP="00970F57">
            <w:pPr>
              <w:jc w:val="both"/>
              <w:rPr>
                <w:lang w:val="uk-UA"/>
              </w:rPr>
            </w:pPr>
            <w:r w:rsidRPr="00981EB7">
              <w:rPr>
                <w:lang w:val="uk-UA"/>
              </w:rPr>
              <w:t>Назва видання, де опубліковано роботу</w:t>
            </w:r>
          </w:p>
        </w:tc>
        <w:tc>
          <w:tcPr>
            <w:tcW w:w="2160" w:type="dxa"/>
            <w:shd w:val="clear" w:color="auto" w:fill="auto"/>
          </w:tcPr>
          <w:p w:rsidR="00237A12" w:rsidRPr="00981EB7" w:rsidRDefault="00237A12" w:rsidP="00970F57">
            <w:pPr>
              <w:jc w:val="both"/>
              <w:rPr>
                <w:lang w:val="uk-UA"/>
              </w:rPr>
            </w:pPr>
            <w:r w:rsidRPr="00981EB7">
              <w:rPr>
                <w:lang w:val="uk-UA"/>
              </w:rPr>
              <w:t>Том, номер (випуск, перша-</w:t>
            </w:r>
            <w:r w:rsidRPr="00981EB7">
              <w:rPr>
                <w:lang w:val="uk-UA"/>
              </w:rPr>
              <w:lastRenderedPageBreak/>
              <w:t>остання сторінки роботи</w:t>
            </w:r>
          </w:p>
        </w:tc>
      </w:tr>
      <w:tr w:rsidR="00237A12" w:rsidRPr="00981EB7" w:rsidTr="00404604">
        <w:tc>
          <w:tcPr>
            <w:tcW w:w="9900" w:type="dxa"/>
            <w:gridSpan w:val="5"/>
            <w:shd w:val="clear" w:color="auto" w:fill="auto"/>
          </w:tcPr>
          <w:p w:rsidR="00237A12" w:rsidRPr="007477EC" w:rsidRDefault="00F16C23" w:rsidP="00970F57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lastRenderedPageBreak/>
              <w:t>Монографія</w:t>
            </w:r>
            <w:r w:rsidR="007477EC">
              <w:rPr>
                <w:b/>
                <w:lang w:val="uk-UA"/>
              </w:rPr>
              <w:t xml:space="preserve"> </w:t>
            </w:r>
            <w:r w:rsidR="007477EC">
              <w:rPr>
                <w:lang w:val="uk-UA"/>
              </w:rPr>
              <w:t>(прийнята до друку)</w:t>
            </w:r>
          </w:p>
        </w:tc>
      </w:tr>
      <w:tr w:rsidR="00237A12" w:rsidRPr="00981EB7" w:rsidTr="00404604">
        <w:tc>
          <w:tcPr>
            <w:tcW w:w="540" w:type="dxa"/>
            <w:shd w:val="clear" w:color="auto" w:fill="auto"/>
          </w:tcPr>
          <w:p w:rsidR="00237A12" w:rsidRPr="00981EB7" w:rsidRDefault="00237A12" w:rsidP="00970F57">
            <w:pPr>
              <w:jc w:val="both"/>
              <w:rPr>
                <w:lang w:val="uk-UA"/>
              </w:rPr>
            </w:pPr>
            <w:r w:rsidRPr="00981EB7">
              <w:rPr>
                <w:lang w:val="uk-UA"/>
              </w:rPr>
              <w:t>1</w:t>
            </w:r>
          </w:p>
        </w:tc>
        <w:tc>
          <w:tcPr>
            <w:tcW w:w="2037" w:type="dxa"/>
            <w:shd w:val="clear" w:color="auto" w:fill="auto"/>
          </w:tcPr>
          <w:p w:rsidR="00237A12" w:rsidRPr="00981EB7" w:rsidRDefault="00F16C23" w:rsidP="00970F57">
            <w:pPr>
              <w:jc w:val="both"/>
              <w:rPr>
                <w:lang w:val="uk-UA"/>
              </w:rPr>
            </w:pPr>
            <w:r w:rsidRPr="00E673F5">
              <w:rPr>
                <w:bCs/>
                <w:lang w:val="en-GB"/>
              </w:rPr>
              <w:t>Sarabeev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V</w:t>
            </w:r>
            <w:r w:rsidRPr="00E673F5">
              <w:rPr>
                <w:bCs/>
                <w:lang w:val="uk-UA"/>
              </w:rPr>
              <w:t xml:space="preserve">., </w:t>
            </w:r>
            <w:r w:rsidRPr="00E673F5">
              <w:rPr>
                <w:bCs/>
                <w:lang w:val="en-GB"/>
              </w:rPr>
              <w:t>Rubtsova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N</w:t>
            </w:r>
            <w:r w:rsidRPr="00E673F5">
              <w:rPr>
                <w:bCs/>
                <w:lang w:val="uk-UA"/>
              </w:rPr>
              <w:t xml:space="preserve">., </w:t>
            </w:r>
            <w:r w:rsidRPr="00E673F5">
              <w:rPr>
                <w:bCs/>
                <w:lang w:val="en-GB"/>
              </w:rPr>
              <w:t>Yang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T</w:t>
            </w:r>
            <w:r w:rsidRPr="00E673F5">
              <w:rPr>
                <w:bCs/>
                <w:lang w:val="uk-UA"/>
              </w:rPr>
              <w:t xml:space="preserve">., </w:t>
            </w:r>
            <w:r w:rsidRPr="00E673F5">
              <w:rPr>
                <w:bCs/>
                <w:lang w:val="en-GB"/>
              </w:rPr>
              <w:t>Balbuena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J</w:t>
            </w:r>
            <w:r w:rsidRPr="00E673F5">
              <w:rPr>
                <w:bCs/>
                <w:lang w:val="uk-UA"/>
              </w:rPr>
              <w:t>.</w:t>
            </w:r>
            <w:r w:rsidRPr="00E673F5">
              <w:rPr>
                <w:bCs/>
                <w:lang w:val="en-GB"/>
              </w:rPr>
              <w:t>A</w:t>
            </w:r>
            <w:r w:rsidRPr="00E673F5">
              <w:rPr>
                <w:bCs/>
                <w:lang w:val="uk-UA"/>
              </w:rPr>
              <w:t>.</w:t>
            </w:r>
          </w:p>
        </w:tc>
        <w:tc>
          <w:tcPr>
            <w:tcW w:w="2283" w:type="dxa"/>
            <w:shd w:val="clear" w:color="auto" w:fill="auto"/>
          </w:tcPr>
          <w:p w:rsidR="00237A12" w:rsidRPr="00F16C23" w:rsidRDefault="00F16C23" w:rsidP="00970F57">
            <w:pPr>
              <w:jc w:val="both"/>
              <w:rPr>
                <w:lang w:val="en-US"/>
              </w:rPr>
            </w:pPr>
            <w:r w:rsidRPr="00E673F5">
              <w:rPr>
                <w:bCs/>
                <w:lang w:val="en-GB"/>
              </w:rPr>
              <w:t>Taxonomic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revision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of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the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Atlantic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and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Pacific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species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of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i/>
                <w:iCs/>
                <w:lang w:val="en-GB"/>
              </w:rPr>
              <w:t>Ligophorus</w:t>
            </w:r>
            <w:r w:rsidRPr="00E673F5">
              <w:rPr>
                <w:bCs/>
                <w:i/>
                <w:iCs/>
                <w:lang w:val="uk-UA"/>
              </w:rPr>
              <w:t xml:space="preserve"> </w:t>
            </w:r>
            <w:r w:rsidRPr="00E673F5">
              <w:rPr>
                <w:bCs/>
                <w:lang w:val="uk-UA"/>
              </w:rPr>
              <w:t>(</w:t>
            </w:r>
            <w:proofErr w:type="spellStart"/>
            <w:r w:rsidRPr="00E673F5">
              <w:rPr>
                <w:bCs/>
                <w:lang w:val="en-GB"/>
              </w:rPr>
              <w:t>Monogenea</w:t>
            </w:r>
            <w:proofErr w:type="spellEnd"/>
            <w:r>
              <w:rPr>
                <w:bCs/>
                <w:lang w:val="uk-UA"/>
              </w:rPr>
              <w:t>,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Dactylogyridae</w:t>
            </w:r>
            <w:r w:rsidRPr="00E673F5">
              <w:rPr>
                <w:bCs/>
                <w:lang w:val="uk-UA"/>
              </w:rPr>
              <w:t xml:space="preserve">) </w:t>
            </w:r>
            <w:r w:rsidRPr="00E673F5">
              <w:rPr>
                <w:bCs/>
                <w:lang w:val="en-GB"/>
              </w:rPr>
              <w:t>from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mullets</w:t>
            </w:r>
            <w:r w:rsidRPr="00E673F5">
              <w:rPr>
                <w:bCs/>
                <w:lang w:val="uk-UA"/>
              </w:rPr>
              <w:t xml:space="preserve"> (</w:t>
            </w:r>
            <w:r w:rsidRPr="00E673F5">
              <w:rPr>
                <w:bCs/>
                <w:lang w:val="en-GB"/>
              </w:rPr>
              <w:t>Teleostei</w:t>
            </w:r>
            <w:r>
              <w:rPr>
                <w:bCs/>
                <w:lang w:val="uk-UA"/>
              </w:rPr>
              <w:t>,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Mugilidae</w:t>
            </w:r>
            <w:r w:rsidRPr="00E673F5">
              <w:rPr>
                <w:bCs/>
                <w:lang w:val="uk-UA"/>
              </w:rPr>
              <w:t xml:space="preserve">) </w:t>
            </w:r>
            <w:r w:rsidRPr="00E673F5">
              <w:rPr>
                <w:bCs/>
                <w:lang w:val="en-GB"/>
              </w:rPr>
              <w:t>with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the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proposal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of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a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new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genus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and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description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of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five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new</w:t>
            </w:r>
            <w:r w:rsidRPr="00E673F5">
              <w:rPr>
                <w:bCs/>
                <w:lang w:val="uk-UA"/>
              </w:rPr>
              <w:t xml:space="preserve"> </w:t>
            </w:r>
            <w:r w:rsidRPr="00E673F5">
              <w:rPr>
                <w:bCs/>
                <w:lang w:val="en-GB"/>
              </w:rPr>
              <w:t>species</w:t>
            </w:r>
          </w:p>
        </w:tc>
        <w:tc>
          <w:tcPr>
            <w:tcW w:w="2880" w:type="dxa"/>
            <w:shd w:val="clear" w:color="auto" w:fill="auto"/>
          </w:tcPr>
          <w:p w:rsidR="00237A12" w:rsidRPr="00FB6CA3" w:rsidRDefault="00F16C23" w:rsidP="00970F57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Vestnik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Zoologii</w:t>
            </w:r>
            <w:proofErr w:type="spellEnd"/>
            <w:r w:rsidR="00FB6CA3">
              <w:rPr>
                <w:lang w:val="en-US"/>
              </w:rPr>
              <w:t>. – Supplement 28. – 111 p.</w:t>
            </w:r>
          </w:p>
        </w:tc>
        <w:tc>
          <w:tcPr>
            <w:tcW w:w="2160" w:type="dxa"/>
            <w:shd w:val="clear" w:color="auto" w:fill="auto"/>
          </w:tcPr>
          <w:p w:rsidR="00237A12" w:rsidRPr="00F16C23" w:rsidRDefault="00237A12" w:rsidP="00F16C23">
            <w:pPr>
              <w:jc w:val="both"/>
              <w:rPr>
                <w:lang w:val="en-US"/>
              </w:rPr>
            </w:pPr>
            <w:r w:rsidRPr="00981EB7">
              <w:rPr>
                <w:lang w:val="uk-UA"/>
              </w:rPr>
              <w:t>– 201</w:t>
            </w:r>
            <w:r w:rsidR="00F16C23" w:rsidRPr="00FB6CA3">
              <w:t xml:space="preserve">3. - </w:t>
            </w:r>
            <w:r w:rsidR="00F16C23">
              <w:rPr>
                <w:lang w:val="en-US"/>
              </w:rPr>
              <w:t>Supplement</w:t>
            </w:r>
            <w:r w:rsidR="00F16C23" w:rsidRPr="00FB6CA3">
              <w:t>. - 120</w:t>
            </w:r>
            <w:r w:rsidRPr="00981EB7">
              <w:rPr>
                <w:lang w:val="uk-UA"/>
              </w:rPr>
              <w:t xml:space="preserve"> </w:t>
            </w:r>
            <w:r w:rsidR="00F16C23">
              <w:rPr>
                <w:lang w:val="en-US"/>
              </w:rPr>
              <w:t>p</w:t>
            </w:r>
            <w:r w:rsidRPr="00981EB7">
              <w:rPr>
                <w:lang w:val="uk-UA"/>
              </w:rPr>
              <w:t>.</w:t>
            </w:r>
            <w:r w:rsidR="00494C88">
              <w:rPr>
                <w:lang w:val="uk-UA"/>
              </w:rPr>
              <w:t xml:space="preserve"> </w:t>
            </w:r>
            <w:proofErr w:type="spellStart"/>
            <w:r w:rsidRPr="00981EB7">
              <w:rPr>
                <w:lang w:val="uk-UA"/>
              </w:rPr>
              <w:t>Імпакт-фактор</w:t>
            </w:r>
            <w:proofErr w:type="spellEnd"/>
            <w:r w:rsidRPr="00981EB7">
              <w:rPr>
                <w:lang w:val="uk-UA"/>
              </w:rPr>
              <w:t xml:space="preserve"> </w:t>
            </w:r>
            <w:r w:rsidR="005D466D">
              <w:rPr>
                <w:lang w:val="uk-UA"/>
              </w:rPr>
              <w:t>–</w:t>
            </w:r>
            <w:r w:rsidRPr="00981EB7">
              <w:rPr>
                <w:lang w:val="uk-UA"/>
              </w:rPr>
              <w:t xml:space="preserve"> </w:t>
            </w:r>
            <w:r w:rsidR="005D466D">
              <w:rPr>
                <w:lang w:val="uk-UA"/>
              </w:rPr>
              <w:t>0,</w:t>
            </w:r>
            <w:r w:rsidR="005D466D" w:rsidRPr="00FB6CA3">
              <w:t>028</w:t>
            </w:r>
            <w:r w:rsidR="005D466D">
              <w:rPr>
                <w:lang w:val="uk-UA"/>
              </w:rPr>
              <w:t xml:space="preserve"> за базою </w:t>
            </w:r>
            <w:proofErr w:type="spellStart"/>
            <w:r w:rsidR="00F16C23" w:rsidRPr="00F16C23">
              <w:rPr>
                <w:lang w:val="uk-UA"/>
              </w:rPr>
              <w:t>SCImago</w:t>
            </w:r>
            <w:proofErr w:type="spellEnd"/>
            <w:r w:rsidR="00F16C23" w:rsidRPr="00F16C23">
              <w:rPr>
                <w:lang w:val="uk-UA"/>
              </w:rPr>
              <w:t xml:space="preserve"> </w:t>
            </w:r>
            <w:proofErr w:type="spellStart"/>
            <w:r w:rsidR="00F16C23" w:rsidRPr="00F16C23">
              <w:rPr>
                <w:lang w:val="uk-UA"/>
              </w:rPr>
              <w:t>Journal</w:t>
            </w:r>
            <w:proofErr w:type="spellEnd"/>
            <w:r w:rsidR="00F16C23" w:rsidRPr="00F16C23">
              <w:rPr>
                <w:lang w:val="uk-UA"/>
              </w:rPr>
              <w:t xml:space="preserve"> &amp; </w:t>
            </w:r>
            <w:proofErr w:type="spellStart"/>
            <w:r w:rsidR="00F16C23" w:rsidRPr="00F16C23">
              <w:rPr>
                <w:lang w:val="uk-UA"/>
              </w:rPr>
              <w:t>Country</w:t>
            </w:r>
            <w:proofErr w:type="spellEnd"/>
            <w:r w:rsidR="00F16C23" w:rsidRPr="00F16C23">
              <w:rPr>
                <w:lang w:val="uk-UA"/>
              </w:rPr>
              <w:t xml:space="preserve"> </w:t>
            </w:r>
            <w:proofErr w:type="spellStart"/>
            <w:r w:rsidR="00F16C23" w:rsidRPr="00F16C23">
              <w:rPr>
                <w:lang w:val="uk-UA"/>
              </w:rPr>
              <w:t>Rank</w:t>
            </w:r>
            <w:proofErr w:type="spellEnd"/>
          </w:p>
        </w:tc>
      </w:tr>
      <w:tr w:rsidR="008A7AC9" w:rsidRPr="008A7AC9" w:rsidTr="00404604">
        <w:tc>
          <w:tcPr>
            <w:tcW w:w="540" w:type="dxa"/>
            <w:shd w:val="clear" w:color="auto" w:fill="auto"/>
          </w:tcPr>
          <w:p w:rsidR="008A7AC9" w:rsidRPr="00981EB7" w:rsidRDefault="008A7AC9" w:rsidP="00970F57">
            <w:pPr>
              <w:jc w:val="both"/>
              <w:rPr>
                <w:lang w:val="uk-UA"/>
              </w:rPr>
            </w:pPr>
          </w:p>
        </w:tc>
        <w:tc>
          <w:tcPr>
            <w:tcW w:w="2037" w:type="dxa"/>
            <w:shd w:val="clear" w:color="auto" w:fill="auto"/>
          </w:tcPr>
          <w:p w:rsidR="008A7AC9" w:rsidRPr="008A7AC9" w:rsidRDefault="008A7AC9" w:rsidP="00970F57">
            <w:pPr>
              <w:jc w:val="both"/>
              <w:rPr>
                <w:bCs/>
                <w:lang w:val="fr-FR"/>
              </w:rPr>
            </w:pPr>
            <w:r w:rsidRPr="008A7AC9">
              <w:rPr>
                <w:rFonts w:eastAsia="SimSun"/>
                <w:color w:val="000000"/>
                <w:sz w:val="20"/>
                <w:szCs w:val="20"/>
                <w:lang w:val="fr-FR" w:eastAsia="zh-CN"/>
              </w:rPr>
              <w:t>Sarabeev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 </w:t>
            </w:r>
            <w:r w:rsidRPr="008A7AC9">
              <w:rPr>
                <w:rFonts w:eastAsia="SimSun"/>
                <w:color w:val="000000"/>
                <w:sz w:val="20"/>
                <w:szCs w:val="20"/>
                <w:lang w:val="fr-FR" w:eastAsia="zh-CN"/>
              </w:rPr>
              <w:t>V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>.</w:t>
            </w:r>
            <w:r w:rsidRPr="008A7AC9">
              <w:rPr>
                <w:rFonts w:eastAsia="SimSun"/>
                <w:color w:val="000000"/>
                <w:sz w:val="20"/>
                <w:szCs w:val="20"/>
                <w:lang w:val="fr-FR" w:eastAsia="zh-CN"/>
              </w:rPr>
              <w:t>L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. </w:t>
            </w:r>
            <w:r w:rsidRPr="008A7AC9">
              <w:rPr>
                <w:rFonts w:eastAsia="SimSun"/>
                <w:color w:val="000000"/>
                <w:sz w:val="20"/>
                <w:szCs w:val="20"/>
                <w:lang w:val="fr-FR" w:eastAsia="zh-CN"/>
              </w:rPr>
              <w:t>Desdevises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 </w:t>
            </w:r>
            <w:r w:rsidRPr="008A7AC9">
              <w:rPr>
                <w:rFonts w:eastAsia="SimSun"/>
                <w:color w:val="000000"/>
                <w:sz w:val="20"/>
                <w:szCs w:val="20"/>
                <w:lang w:val="fr-FR" w:eastAsia="zh-CN"/>
              </w:rPr>
              <w:t>Y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>.</w:t>
            </w:r>
          </w:p>
        </w:tc>
        <w:tc>
          <w:tcPr>
            <w:tcW w:w="2283" w:type="dxa"/>
            <w:shd w:val="clear" w:color="auto" w:fill="auto"/>
          </w:tcPr>
          <w:p w:rsidR="008A7AC9" w:rsidRPr="00E673F5" w:rsidRDefault="008A7AC9" w:rsidP="008A7AC9">
            <w:pPr>
              <w:jc w:val="both"/>
              <w:rPr>
                <w:bCs/>
                <w:lang w:val="en-GB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US" w:eastAsia="zh-CN"/>
              </w:rPr>
              <w:t>Phylogeny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 </w:t>
            </w:r>
            <w:r>
              <w:rPr>
                <w:rFonts w:eastAsia="SimSun"/>
                <w:color w:val="000000"/>
                <w:sz w:val="20"/>
                <w:szCs w:val="20"/>
                <w:lang w:val="en-US" w:eastAsia="zh-CN"/>
              </w:rPr>
              <w:t>of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 </w:t>
            </w:r>
            <w:r>
              <w:rPr>
                <w:rFonts w:eastAsia="SimSun"/>
                <w:color w:val="000000"/>
                <w:sz w:val="20"/>
                <w:szCs w:val="20"/>
                <w:lang w:val="en-US" w:eastAsia="zh-CN"/>
              </w:rPr>
              <w:t>the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 </w:t>
            </w:r>
            <w:r>
              <w:rPr>
                <w:rFonts w:eastAsia="SimSun"/>
                <w:color w:val="000000"/>
                <w:sz w:val="20"/>
                <w:szCs w:val="20"/>
                <w:lang w:val="en-US" w:eastAsia="zh-CN"/>
              </w:rPr>
              <w:t>Atlantic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 </w:t>
            </w:r>
            <w:r>
              <w:rPr>
                <w:rFonts w:eastAsia="SimSun"/>
                <w:color w:val="000000"/>
                <w:sz w:val="20"/>
                <w:szCs w:val="20"/>
                <w:lang w:val="en-US" w:eastAsia="zh-CN"/>
              </w:rPr>
              <w:t>and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 </w:t>
            </w:r>
            <w:r>
              <w:rPr>
                <w:rFonts w:eastAsia="SimSun"/>
                <w:color w:val="000000"/>
                <w:sz w:val="20"/>
                <w:szCs w:val="20"/>
                <w:lang w:val="en-US" w:eastAsia="zh-CN"/>
              </w:rPr>
              <w:t>Pacific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 </w:t>
            </w:r>
            <w:r>
              <w:rPr>
                <w:rFonts w:eastAsia="SimSun"/>
                <w:color w:val="000000"/>
                <w:sz w:val="20"/>
                <w:szCs w:val="20"/>
                <w:lang w:val="en-US" w:eastAsia="zh-CN"/>
              </w:rPr>
              <w:t>species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 </w:t>
            </w:r>
            <w:r>
              <w:rPr>
                <w:rFonts w:eastAsia="SimSun"/>
                <w:color w:val="000000"/>
                <w:sz w:val="20"/>
                <w:szCs w:val="20"/>
                <w:lang w:val="en-US" w:eastAsia="zh-CN"/>
              </w:rPr>
              <w:t>of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 </w:t>
            </w:r>
            <w:r>
              <w:rPr>
                <w:rFonts w:eastAsia="SimSun"/>
                <w:i/>
                <w:color w:val="000000"/>
                <w:sz w:val="20"/>
                <w:szCs w:val="20"/>
                <w:lang w:val="en-US" w:eastAsia="zh-CN"/>
              </w:rPr>
              <w:t>Ligophorus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 (</w:t>
            </w:r>
            <w:proofErr w:type="spellStart"/>
            <w:r>
              <w:rPr>
                <w:rFonts w:eastAsia="SimSun"/>
                <w:color w:val="000000"/>
                <w:sz w:val="20"/>
                <w:szCs w:val="20"/>
                <w:lang w:val="en-US" w:eastAsia="zh-CN"/>
              </w:rPr>
              <w:t>Monogenea</w:t>
            </w:r>
            <w:proofErr w:type="spellEnd"/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: </w:t>
            </w:r>
            <w:r>
              <w:rPr>
                <w:rFonts w:eastAsia="SimSun"/>
                <w:color w:val="000000"/>
                <w:sz w:val="20"/>
                <w:szCs w:val="20"/>
                <w:lang w:val="en-US" w:eastAsia="zh-CN"/>
              </w:rPr>
              <w:t>Dactylogyridae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): </w:t>
            </w:r>
            <w:r>
              <w:rPr>
                <w:rFonts w:eastAsia="SimSun"/>
                <w:color w:val="000000"/>
                <w:sz w:val="20"/>
                <w:szCs w:val="20"/>
                <w:lang w:val="en-US" w:eastAsia="zh-CN"/>
              </w:rPr>
              <w:t>morphology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 </w:t>
            </w:r>
            <w:proofErr w:type="spellStart"/>
            <w:r>
              <w:rPr>
                <w:rFonts w:eastAsia="SimSun"/>
                <w:color w:val="000000"/>
                <w:sz w:val="20"/>
                <w:szCs w:val="20"/>
                <w:lang w:val="en-US" w:eastAsia="zh-CN"/>
              </w:rPr>
              <w:t>vs</w:t>
            </w:r>
            <w:proofErr w:type="spellEnd"/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. </w:t>
            </w:r>
            <w:r>
              <w:rPr>
                <w:rFonts w:eastAsia="SimSun"/>
                <w:color w:val="000000"/>
                <w:sz w:val="20"/>
                <w:szCs w:val="20"/>
                <w:lang w:val="en-US" w:eastAsia="zh-CN"/>
              </w:rPr>
              <w:t>molecules</w:t>
            </w:r>
          </w:p>
        </w:tc>
        <w:tc>
          <w:tcPr>
            <w:tcW w:w="2880" w:type="dxa"/>
            <w:shd w:val="clear" w:color="auto" w:fill="auto"/>
          </w:tcPr>
          <w:p w:rsidR="008A7AC9" w:rsidRDefault="008A7AC9" w:rsidP="008A7AC9">
            <w:pPr>
              <w:jc w:val="both"/>
              <w:rPr>
                <w:lang w:val="en-US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en-US" w:eastAsia="zh-CN"/>
              </w:rPr>
              <w:t>Parasitology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 </w:t>
            </w:r>
            <w:r>
              <w:rPr>
                <w:rFonts w:eastAsia="SimSun"/>
                <w:color w:val="000000"/>
                <w:sz w:val="20"/>
                <w:szCs w:val="20"/>
                <w:lang w:val="en-US" w:eastAsia="zh-CN"/>
              </w:rPr>
              <w:t>International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. </w:t>
            </w:r>
          </w:p>
        </w:tc>
        <w:tc>
          <w:tcPr>
            <w:tcW w:w="2160" w:type="dxa"/>
            <w:shd w:val="clear" w:color="auto" w:fill="auto"/>
          </w:tcPr>
          <w:p w:rsidR="008A7AC9" w:rsidRPr="00981EB7" w:rsidRDefault="008A7AC9" w:rsidP="00F16C23">
            <w:pPr>
              <w:jc w:val="both"/>
              <w:rPr>
                <w:lang w:val="uk-UA"/>
              </w:rPr>
            </w:pP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>– 201</w:t>
            </w:r>
            <w:r>
              <w:rPr>
                <w:rFonts w:eastAsia="SimSun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 63. – р. 9-20. </w:t>
            </w:r>
            <w:proofErr w:type="spellStart"/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>Імпакт</w:t>
            </w:r>
            <w:proofErr w:type="spellEnd"/>
            <w:r>
              <w:rPr>
                <w:rFonts w:eastAsia="SimSun"/>
                <w:color w:val="000000"/>
                <w:sz w:val="20"/>
                <w:szCs w:val="20"/>
                <w:lang w:val="uk-UA" w:eastAsia="zh-CN"/>
              </w:rPr>
              <w:t xml:space="preserve"> фактор - 2,372</w:t>
            </w:r>
          </w:p>
        </w:tc>
      </w:tr>
    </w:tbl>
    <w:p w:rsidR="009B3081" w:rsidRPr="00981EB7" w:rsidRDefault="009B3081" w:rsidP="001D09B2">
      <w:pPr>
        <w:ind w:left="851"/>
        <w:jc w:val="both"/>
        <w:rPr>
          <w:b/>
          <w:lang w:val="uk-UA"/>
        </w:rPr>
      </w:pPr>
    </w:p>
    <w:p w:rsidR="009B3081" w:rsidRPr="00981EB7" w:rsidRDefault="009B3081" w:rsidP="001D09B2">
      <w:pPr>
        <w:numPr>
          <w:ilvl w:val="0"/>
          <w:numId w:val="7"/>
        </w:numPr>
        <w:jc w:val="both"/>
        <w:rPr>
          <w:b/>
          <w:caps/>
          <w:shadow/>
          <w:lang w:val="uk-UA"/>
        </w:rPr>
      </w:pPr>
      <w:r w:rsidRPr="00981EB7">
        <w:rPr>
          <w:b/>
          <w:caps/>
          <w:shadow/>
          <w:lang w:val="uk-UA"/>
        </w:rPr>
        <w:t xml:space="preserve">ПОДАННЯ ЗАЯВОК НА ВИНАХІД І ОДЕРЖАННЯ ОХОРОННИХ ДОКУМЕНТІВ </w:t>
      </w:r>
    </w:p>
    <w:p w:rsidR="00E473DE" w:rsidRPr="00E473DE" w:rsidRDefault="00E473DE" w:rsidP="00E473DE">
      <w:pPr>
        <w:ind w:left="60" w:firstLine="366"/>
        <w:jc w:val="both"/>
        <w:rPr>
          <w:lang w:val="uk-UA"/>
        </w:rPr>
      </w:pPr>
      <w:r w:rsidRPr="00E473DE">
        <w:rPr>
          <w:lang w:val="uk-UA"/>
        </w:rPr>
        <w:t xml:space="preserve">1. Пат. на корисну модель 79164 Україна, МПК (2013.01): </w:t>
      </w:r>
      <w:r w:rsidRPr="00E473DE">
        <w:rPr>
          <w:lang w:val="en-US"/>
        </w:rPr>
        <w:t>G</w:t>
      </w:r>
      <w:r w:rsidRPr="00E473DE">
        <w:rPr>
          <w:lang w:val="uk-UA"/>
        </w:rPr>
        <w:t>01</w:t>
      </w:r>
      <w:r w:rsidRPr="00E473DE">
        <w:rPr>
          <w:lang w:val="en-US"/>
        </w:rPr>
        <w:t>N</w:t>
      </w:r>
      <w:r w:rsidRPr="00E473DE">
        <w:rPr>
          <w:lang w:val="uk-UA"/>
        </w:rPr>
        <w:t xml:space="preserve"> 1/02 (2006.01) А01К61/00. Пристрій для експонування субстрату обростання / Домбровський К.О.; заявник та патентовласник Домбровський К.О. – № </w:t>
      </w:r>
      <w:r w:rsidRPr="00E473DE">
        <w:rPr>
          <w:lang w:val="en-US"/>
        </w:rPr>
        <w:t>u</w:t>
      </w:r>
      <w:r w:rsidRPr="00E473DE">
        <w:rPr>
          <w:lang w:val="uk-UA"/>
        </w:rPr>
        <w:t xml:space="preserve">201212737; </w:t>
      </w:r>
      <w:proofErr w:type="spellStart"/>
      <w:r w:rsidRPr="00E473DE">
        <w:rPr>
          <w:lang w:val="uk-UA"/>
        </w:rPr>
        <w:t>заявл</w:t>
      </w:r>
      <w:proofErr w:type="spellEnd"/>
      <w:r w:rsidRPr="00E473DE">
        <w:rPr>
          <w:lang w:val="uk-UA"/>
        </w:rPr>
        <w:t xml:space="preserve">. 08.11.2012; </w:t>
      </w:r>
      <w:proofErr w:type="spellStart"/>
      <w:r w:rsidRPr="00E473DE">
        <w:rPr>
          <w:lang w:val="uk-UA"/>
        </w:rPr>
        <w:t>опубл</w:t>
      </w:r>
      <w:proofErr w:type="spellEnd"/>
      <w:r w:rsidRPr="00E473DE">
        <w:rPr>
          <w:lang w:val="uk-UA"/>
        </w:rPr>
        <w:t>. 10.04.2013, Бюл. № 7, 2013 р.</w:t>
      </w:r>
    </w:p>
    <w:p w:rsidR="00E473DE" w:rsidRPr="00E473DE" w:rsidRDefault="00E473DE" w:rsidP="00E473DE">
      <w:pPr>
        <w:ind w:left="60" w:firstLine="366"/>
        <w:jc w:val="both"/>
        <w:rPr>
          <w:lang w:val="uk-UA"/>
        </w:rPr>
      </w:pPr>
      <w:r w:rsidRPr="00E473DE">
        <w:rPr>
          <w:lang w:val="uk-UA"/>
        </w:rPr>
        <w:t xml:space="preserve">2. Пат. на корисну модель 83456 Україна, МПК (2013.01): А01К61/00. Скребок для відбору проб молюсків / Домбровський К.О., </w:t>
      </w:r>
      <w:proofErr w:type="spellStart"/>
      <w:r w:rsidRPr="00E473DE">
        <w:rPr>
          <w:lang w:val="uk-UA"/>
        </w:rPr>
        <w:t>Стрешна</w:t>
      </w:r>
      <w:proofErr w:type="spellEnd"/>
      <w:r w:rsidRPr="00E473DE">
        <w:rPr>
          <w:lang w:val="uk-UA"/>
        </w:rPr>
        <w:t xml:space="preserve"> С.С.; заявники та патентовласники Домбровський К.О., </w:t>
      </w:r>
      <w:proofErr w:type="spellStart"/>
      <w:r w:rsidRPr="00E473DE">
        <w:rPr>
          <w:lang w:val="uk-UA"/>
        </w:rPr>
        <w:t>Стрешна</w:t>
      </w:r>
      <w:proofErr w:type="spellEnd"/>
      <w:r w:rsidRPr="00E473DE">
        <w:rPr>
          <w:lang w:val="uk-UA"/>
        </w:rPr>
        <w:t xml:space="preserve"> С.С. – № </w:t>
      </w:r>
      <w:r w:rsidRPr="00E473DE">
        <w:rPr>
          <w:lang w:val="en-US"/>
        </w:rPr>
        <w:t>u</w:t>
      </w:r>
      <w:r w:rsidRPr="00E473DE">
        <w:rPr>
          <w:lang w:val="uk-UA"/>
        </w:rPr>
        <w:t xml:space="preserve">201303905; </w:t>
      </w:r>
      <w:proofErr w:type="spellStart"/>
      <w:r w:rsidRPr="00E473DE">
        <w:rPr>
          <w:lang w:val="uk-UA"/>
        </w:rPr>
        <w:t>заявл</w:t>
      </w:r>
      <w:proofErr w:type="spellEnd"/>
      <w:r w:rsidRPr="00E473DE">
        <w:rPr>
          <w:lang w:val="uk-UA"/>
        </w:rPr>
        <w:t xml:space="preserve">. 29.03.2013; </w:t>
      </w:r>
      <w:proofErr w:type="spellStart"/>
      <w:r w:rsidRPr="00E473DE">
        <w:rPr>
          <w:lang w:val="uk-UA"/>
        </w:rPr>
        <w:t>опубл</w:t>
      </w:r>
      <w:proofErr w:type="spellEnd"/>
      <w:r w:rsidRPr="00E473DE">
        <w:rPr>
          <w:lang w:val="uk-UA"/>
        </w:rPr>
        <w:t xml:space="preserve">. 10.09.2013, </w:t>
      </w:r>
      <w:proofErr w:type="spellStart"/>
      <w:r w:rsidRPr="00E473DE">
        <w:rPr>
          <w:lang w:val="uk-UA"/>
        </w:rPr>
        <w:t>Бюл.</w:t>
      </w:r>
      <w:proofErr w:type="spellEnd"/>
      <w:r w:rsidRPr="00E473DE">
        <w:rPr>
          <w:lang w:val="uk-UA"/>
        </w:rPr>
        <w:t xml:space="preserve"> № 17, 2013 р. </w:t>
      </w:r>
    </w:p>
    <w:p w:rsidR="00FC4C5A" w:rsidRPr="00E473DE" w:rsidRDefault="00E473DE" w:rsidP="00E473DE">
      <w:pPr>
        <w:ind w:left="60" w:firstLine="366"/>
        <w:jc w:val="both"/>
        <w:rPr>
          <w:lang w:val="uk-UA" w:eastAsia="zh-CN"/>
        </w:rPr>
      </w:pPr>
      <w:r w:rsidRPr="00E473DE">
        <w:rPr>
          <w:bCs/>
          <w:spacing w:val="2"/>
          <w:w w:val="120"/>
          <w:lang w:val="uk-UA"/>
        </w:rPr>
        <w:t xml:space="preserve">3. </w:t>
      </w:r>
      <w:proofErr w:type="spellStart"/>
      <w:r w:rsidRPr="00E473DE">
        <w:rPr>
          <w:bCs/>
          <w:spacing w:val="2"/>
          <w:w w:val="120"/>
          <w:lang w:val="uk-UA"/>
        </w:rPr>
        <w:t>Омельянчик</w:t>
      </w:r>
      <w:proofErr w:type="spellEnd"/>
      <w:r w:rsidRPr="00E473DE">
        <w:rPr>
          <w:bCs/>
          <w:spacing w:val="2"/>
          <w:w w:val="120"/>
          <w:lang w:val="uk-UA"/>
        </w:rPr>
        <w:t xml:space="preserve"> Л.О.,</w:t>
      </w:r>
      <w:r w:rsidR="009F0528">
        <w:rPr>
          <w:bCs/>
          <w:spacing w:val="2"/>
          <w:w w:val="120"/>
          <w:lang w:val="uk-UA"/>
        </w:rPr>
        <w:t xml:space="preserve"> </w:t>
      </w:r>
      <w:proofErr w:type="spellStart"/>
      <w:r w:rsidRPr="00E473DE">
        <w:rPr>
          <w:bCs/>
          <w:spacing w:val="2"/>
          <w:w w:val="120"/>
          <w:lang w:val="uk-UA"/>
        </w:rPr>
        <w:t>Синяєва</w:t>
      </w:r>
      <w:proofErr w:type="spellEnd"/>
      <w:r w:rsidRPr="00E473DE">
        <w:rPr>
          <w:bCs/>
          <w:spacing w:val="2"/>
          <w:w w:val="120"/>
          <w:lang w:val="uk-UA"/>
        </w:rPr>
        <w:t xml:space="preserve"> Н.П,</w:t>
      </w:r>
      <w:r w:rsidR="009F0528">
        <w:rPr>
          <w:bCs/>
          <w:spacing w:val="2"/>
          <w:w w:val="120"/>
          <w:lang w:val="uk-UA"/>
        </w:rPr>
        <w:t xml:space="preserve"> </w:t>
      </w:r>
      <w:r w:rsidRPr="00E473DE">
        <w:rPr>
          <w:bCs/>
          <w:spacing w:val="2"/>
          <w:w w:val="120"/>
          <w:lang w:val="uk-UA"/>
        </w:rPr>
        <w:t xml:space="preserve">Луганська О.В., </w:t>
      </w:r>
      <w:proofErr w:type="spellStart"/>
      <w:r w:rsidRPr="00E473DE">
        <w:rPr>
          <w:bCs/>
          <w:spacing w:val="2"/>
          <w:w w:val="120"/>
          <w:lang w:val="uk-UA"/>
        </w:rPr>
        <w:t>Пряхіна</w:t>
      </w:r>
      <w:proofErr w:type="spellEnd"/>
      <w:r w:rsidRPr="00E473DE">
        <w:rPr>
          <w:bCs/>
          <w:spacing w:val="2"/>
          <w:w w:val="120"/>
          <w:lang w:val="uk-UA"/>
        </w:rPr>
        <w:t xml:space="preserve"> В.І.. </w:t>
      </w:r>
      <w:proofErr w:type="spellStart"/>
      <w:r w:rsidRPr="00E473DE">
        <w:rPr>
          <w:bCs/>
          <w:spacing w:val="2"/>
          <w:w w:val="120"/>
          <w:lang w:val="uk-UA"/>
        </w:rPr>
        <w:t>Курченко</w:t>
      </w:r>
      <w:proofErr w:type="spellEnd"/>
      <w:r w:rsidRPr="00E473DE">
        <w:rPr>
          <w:bCs/>
          <w:spacing w:val="2"/>
          <w:w w:val="120"/>
          <w:lang w:val="uk-UA"/>
        </w:rPr>
        <w:t xml:space="preserve"> Л.Г.</w:t>
      </w:r>
      <w:r w:rsidRPr="00E473DE">
        <w:rPr>
          <w:lang w:val="uk-UA" w:eastAsia="zh-CN"/>
        </w:rPr>
        <w:t xml:space="preserve"> Патент на корисну модель  №78032 Спосіб визначення легуючих елементів у сталях та сплавах від 11.03.2013. Бюлетень №5.</w:t>
      </w:r>
    </w:p>
    <w:p w:rsidR="001D09B2" w:rsidRPr="00981EB7" w:rsidRDefault="001D09B2" w:rsidP="001D09B2">
      <w:pPr>
        <w:ind w:left="567"/>
        <w:jc w:val="both"/>
        <w:rPr>
          <w:bCs/>
          <w:lang w:val="uk-UA"/>
        </w:rPr>
      </w:pPr>
    </w:p>
    <w:p w:rsidR="001D09B2" w:rsidRPr="00981EB7" w:rsidRDefault="009B3081" w:rsidP="00237A12">
      <w:pPr>
        <w:numPr>
          <w:ilvl w:val="0"/>
          <w:numId w:val="21"/>
        </w:numPr>
        <w:jc w:val="both"/>
        <w:rPr>
          <w:b/>
          <w:lang w:val="uk-UA"/>
        </w:rPr>
      </w:pPr>
      <w:r w:rsidRPr="00981EB7">
        <w:rPr>
          <w:b/>
          <w:caps/>
          <w:shadow/>
          <w:lang w:val="uk-UA"/>
        </w:rPr>
        <w:t>Участь у конференціях</w:t>
      </w:r>
      <w:r w:rsidRPr="00981EB7">
        <w:rPr>
          <w:b/>
          <w:lang w:val="uk-UA"/>
        </w:rPr>
        <w:t xml:space="preserve"> </w:t>
      </w:r>
    </w:p>
    <w:p w:rsidR="00F16C23" w:rsidRPr="00E473DE" w:rsidRDefault="009B3081" w:rsidP="00E473DE">
      <w:pPr>
        <w:numPr>
          <w:ilvl w:val="0"/>
          <w:numId w:val="15"/>
        </w:numPr>
        <w:jc w:val="both"/>
        <w:rPr>
          <w:lang w:val="uk-UA"/>
        </w:rPr>
      </w:pPr>
      <w:r w:rsidRPr="00981EB7">
        <w:rPr>
          <w:b/>
          <w:lang w:val="uk-UA"/>
        </w:rPr>
        <w:t>міжнародних та всеукраїнських:</w:t>
      </w:r>
      <w:r w:rsidR="000A499E" w:rsidRPr="00981EB7">
        <w:rPr>
          <w:b/>
          <w:lang w:val="uk-UA"/>
        </w:rPr>
        <w:t xml:space="preserve"> </w:t>
      </w:r>
      <w:r w:rsidR="00E473DE">
        <w:rPr>
          <w:lang w:val="uk-UA"/>
        </w:rPr>
        <w:t xml:space="preserve">у </w:t>
      </w:r>
      <w:r w:rsidR="009F0528">
        <w:rPr>
          <w:lang w:val="uk-UA"/>
        </w:rPr>
        <w:t>3-х</w:t>
      </w:r>
      <w:r w:rsidR="00E473DE">
        <w:rPr>
          <w:lang w:val="uk-UA"/>
        </w:rPr>
        <w:t xml:space="preserve"> конференц</w:t>
      </w:r>
      <w:r w:rsidR="009F0528">
        <w:rPr>
          <w:lang w:val="uk-UA"/>
        </w:rPr>
        <w:t>і</w:t>
      </w:r>
      <w:r w:rsidR="00E473DE">
        <w:rPr>
          <w:lang w:val="uk-UA"/>
        </w:rPr>
        <w:t>ях</w:t>
      </w:r>
    </w:p>
    <w:p w:rsidR="009B3081" w:rsidRDefault="009B3081" w:rsidP="001D09B2">
      <w:pPr>
        <w:numPr>
          <w:ilvl w:val="0"/>
          <w:numId w:val="15"/>
        </w:numPr>
        <w:tabs>
          <w:tab w:val="left" w:pos="709"/>
        </w:tabs>
        <w:jc w:val="both"/>
        <w:rPr>
          <w:b/>
          <w:lang w:val="uk-UA"/>
        </w:rPr>
      </w:pPr>
      <w:r w:rsidRPr="00981EB7">
        <w:rPr>
          <w:b/>
          <w:lang w:val="uk-UA"/>
        </w:rPr>
        <w:t>регіональних:</w:t>
      </w:r>
      <w:r w:rsidR="001D09B2" w:rsidRPr="00981EB7">
        <w:rPr>
          <w:b/>
          <w:lang w:val="uk-UA"/>
        </w:rPr>
        <w:t xml:space="preserve"> </w:t>
      </w:r>
      <w:r w:rsidR="00F16C23">
        <w:rPr>
          <w:b/>
          <w:lang w:val="uk-UA"/>
        </w:rPr>
        <w:t>-</w:t>
      </w:r>
    </w:p>
    <w:p w:rsidR="009B3081" w:rsidRPr="00981EB7" w:rsidRDefault="009B3081" w:rsidP="001D09B2">
      <w:pPr>
        <w:numPr>
          <w:ilvl w:val="0"/>
          <w:numId w:val="15"/>
        </w:numPr>
        <w:tabs>
          <w:tab w:val="left" w:pos="426"/>
          <w:tab w:val="left" w:pos="709"/>
        </w:tabs>
        <w:jc w:val="both"/>
        <w:rPr>
          <w:b/>
          <w:lang w:val="uk-UA"/>
        </w:rPr>
      </w:pPr>
      <w:r w:rsidRPr="00981EB7">
        <w:rPr>
          <w:b/>
          <w:lang w:val="uk-UA"/>
        </w:rPr>
        <w:t>університетських</w:t>
      </w:r>
      <w:r w:rsidRPr="009F0528">
        <w:rPr>
          <w:lang w:val="uk-UA"/>
        </w:rPr>
        <w:t>:</w:t>
      </w:r>
      <w:r w:rsidR="001D09B2" w:rsidRPr="009F0528">
        <w:rPr>
          <w:lang w:val="uk-UA"/>
        </w:rPr>
        <w:t xml:space="preserve"> </w:t>
      </w:r>
      <w:r w:rsidR="009F0528" w:rsidRPr="009F0528">
        <w:rPr>
          <w:lang w:val="uk-UA"/>
        </w:rPr>
        <w:t>у одній</w:t>
      </w:r>
      <w:r w:rsidR="009F0528">
        <w:rPr>
          <w:b/>
          <w:lang w:val="uk-UA"/>
        </w:rPr>
        <w:t xml:space="preserve"> </w:t>
      </w:r>
      <w:r w:rsidR="009F0528">
        <w:rPr>
          <w:lang w:val="uk-UA"/>
        </w:rPr>
        <w:t>конференції</w:t>
      </w:r>
    </w:p>
    <w:p w:rsidR="00F16C23" w:rsidRPr="00981EB7" w:rsidRDefault="00F16C23" w:rsidP="001D09B2">
      <w:pPr>
        <w:tabs>
          <w:tab w:val="left" w:pos="426"/>
          <w:tab w:val="left" w:pos="709"/>
        </w:tabs>
        <w:ind w:left="851"/>
        <w:jc w:val="both"/>
        <w:rPr>
          <w:b/>
          <w:lang w:val="uk-UA"/>
        </w:rPr>
      </w:pPr>
    </w:p>
    <w:p w:rsidR="009B3081" w:rsidRPr="00981EB7" w:rsidRDefault="001D09B2" w:rsidP="001D09B2">
      <w:pPr>
        <w:jc w:val="both"/>
        <w:rPr>
          <w:b/>
          <w:caps/>
          <w:shadow/>
          <w:lang w:val="uk-UA"/>
        </w:rPr>
      </w:pPr>
      <w:r w:rsidRPr="00981EB7">
        <w:rPr>
          <w:b/>
          <w:caps/>
          <w:shadow/>
          <w:lang w:val="uk-UA"/>
        </w:rPr>
        <w:t>8</w:t>
      </w:r>
      <w:r w:rsidR="009B3081" w:rsidRPr="00981EB7">
        <w:rPr>
          <w:b/>
          <w:caps/>
          <w:shadow/>
          <w:lang w:val="uk-UA"/>
        </w:rPr>
        <w:t>.</w:t>
      </w:r>
      <w:r w:rsidR="00494C88">
        <w:rPr>
          <w:b/>
          <w:caps/>
          <w:shadow/>
          <w:lang w:val="uk-UA"/>
        </w:rPr>
        <w:t xml:space="preserve"> </w:t>
      </w:r>
      <w:r w:rsidR="009B3081" w:rsidRPr="00981EB7">
        <w:rPr>
          <w:b/>
          <w:caps/>
          <w:shadow/>
          <w:lang w:val="uk-UA"/>
        </w:rPr>
        <w:t>ПІДГОТОВКА ТА ЗАХИСТ КАНДИДАТСЬКИХ І ДОКТОРСЬКИХ ДИСЕРТАЦІЙ</w:t>
      </w:r>
    </w:p>
    <w:p w:rsidR="009B3081" w:rsidRPr="00981EB7" w:rsidRDefault="00494C88" w:rsidP="001D09B2">
      <w:pPr>
        <w:jc w:val="both"/>
        <w:rPr>
          <w:lang w:val="uk-UA"/>
        </w:rPr>
      </w:pPr>
      <w:r>
        <w:rPr>
          <w:caps/>
          <w:lang w:val="uk-UA"/>
        </w:rPr>
        <w:t xml:space="preserve">  </w:t>
      </w:r>
      <w:r w:rsidR="009B3081" w:rsidRPr="00981EB7">
        <w:rPr>
          <w:caps/>
          <w:lang w:val="uk-UA"/>
        </w:rPr>
        <w:t>(</w:t>
      </w:r>
      <w:r w:rsidR="009B3081" w:rsidRPr="00981EB7">
        <w:rPr>
          <w:lang w:val="uk-UA"/>
        </w:rPr>
        <w:t>П.І.П. здобувача, назва, роботи, П.І.П. наукового керівника, дата захисту)</w:t>
      </w:r>
    </w:p>
    <w:p w:rsidR="009B3081" w:rsidRPr="00981EB7" w:rsidRDefault="00F16C23" w:rsidP="00BA3395">
      <w:pPr>
        <w:ind w:left="360"/>
        <w:jc w:val="both"/>
        <w:rPr>
          <w:lang w:val="uk-UA"/>
        </w:rPr>
      </w:pPr>
      <w:r>
        <w:rPr>
          <w:lang w:val="uk-UA"/>
        </w:rPr>
        <w:t xml:space="preserve">Виконується </w:t>
      </w:r>
      <w:r w:rsidR="009F0528">
        <w:rPr>
          <w:lang w:val="uk-UA"/>
        </w:rPr>
        <w:t>дві кандидатські</w:t>
      </w:r>
      <w:r>
        <w:rPr>
          <w:lang w:val="uk-UA"/>
        </w:rPr>
        <w:t xml:space="preserve"> та одна докторська дисертація</w:t>
      </w:r>
    </w:p>
    <w:p w:rsidR="001D09B2" w:rsidRPr="00981EB7" w:rsidRDefault="001D09B2" w:rsidP="00BA3395">
      <w:pPr>
        <w:ind w:left="928"/>
        <w:jc w:val="both"/>
        <w:rPr>
          <w:lang w:val="uk-UA"/>
        </w:rPr>
      </w:pPr>
    </w:p>
    <w:p w:rsidR="009B3081" w:rsidRPr="00981EB7" w:rsidRDefault="001D09B2" w:rsidP="001D09B2">
      <w:pPr>
        <w:jc w:val="both"/>
        <w:rPr>
          <w:b/>
          <w:lang w:val="uk-UA"/>
        </w:rPr>
      </w:pPr>
      <w:r w:rsidRPr="00981EB7">
        <w:rPr>
          <w:b/>
          <w:caps/>
          <w:shadow/>
          <w:lang w:val="uk-UA"/>
        </w:rPr>
        <w:t xml:space="preserve">9. </w:t>
      </w:r>
      <w:r w:rsidR="009B3081" w:rsidRPr="00981EB7">
        <w:rPr>
          <w:b/>
          <w:caps/>
          <w:shadow/>
          <w:lang w:val="uk-UA"/>
        </w:rPr>
        <w:t xml:space="preserve">ПІДГОТОВКА </w:t>
      </w:r>
      <w:r w:rsidR="009B3081" w:rsidRPr="00981EB7">
        <w:rPr>
          <w:b/>
          <w:shadow/>
          <w:lang w:val="uk-UA"/>
        </w:rPr>
        <w:t>КВАЛІФІКАЦІЙНИХ ТА СТУДЕНТСЬКИХ НАУКОВИХ РОБІТ</w:t>
      </w:r>
      <w:r w:rsidR="009B3081" w:rsidRPr="00981EB7">
        <w:rPr>
          <w:b/>
          <w:lang w:val="uk-UA"/>
        </w:rPr>
        <w:t xml:space="preserve"> </w:t>
      </w:r>
    </w:p>
    <w:p w:rsidR="009B3081" w:rsidRPr="00981EB7" w:rsidRDefault="009B3081" w:rsidP="001D09B2">
      <w:pPr>
        <w:numPr>
          <w:ilvl w:val="0"/>
          <w:numId w:val="5"/>
        </w:numPr>
        <w:tabs>
          <w:tab w:val="clear" w:pos="1080"/>
          <w:tab w:val="num" w:pos="709"/>
        </w:tabs>
        <w:jc w:val="both"/>
        <w:rPr>
          <w:b/>
          <w:lang w:val="uk-UA"/>
        </w:rPr>
      </w:pPr>
      <w:r w:rsidRPr="00981EB7">
        <w:rPr>
          <w:b/>
          <w:lang w:val="uk-UA"/>
        </w:rPr>
        <w:t>магістерських:-</w:t>
      </w:r>
      <w:r w:rsidR="00FB4B3B" w:rsidRPr="00981EB7">
        <w:rPr>
          <w:b/>
          <w:lang w:val="uk-UA"/>
        </w:rPr>
        <w:t xml:space="preserve"> </w:t>
      </w:r>
      <w:r w:rsidR="00BA3395" w:rsidRPr="00981EB7">
        <w:rPr>
          <w:b/>
          <w:lang w:val="uk-UA"/>
        </w:rPr>
        <w:t>11</w:t>
      </w:r>
    </w:p>
    <w:p w:rsidR="009B3081" w:rsidRPr="00981EB7" w:rsidRDefault="009B3081" w:rsidP="001D09B2">
      <w:pPr>
        <w:numPr>
          <w:ilvl w:val="0"/>
          <w:numId w:val="5"/>
        </w:numPr>
        <w:jc w:val="both"/>
        <w:rPr>
          <w:b/>
          <w:lang w:val="uk-UA"/>
        </w:rPr>
      </w:pPr>
      <w:r w:rsidRPr="00981EB7">
        <w:rPr>
          <w:b/>
          <w:lang w:val="uk-UA"/>
        </w:rPr>
        <w:t>дипломних:</w:t>
      </w:r>
      <w:r w:rsidR="00FB4B3B" w:rsidRPr="00981EB7">
        <w:rPr>
          <w:b/>
          <w:lang w:val="uk-UA"/>
        </w:rPr>
        <w:t xml:space="preserve"> </w:t>
      </w:r>
      <w:r w:rsidRPr="00981EB7">
        <w:rPr>
          <w:b/>
          <w:lang w:val="uk-UA"/>
        </w:rPr>
        <w:t>-</w:t>
      </w:r>
      <w:r w:rsidR="00FB4B3B" w:rsidRPr="00981EB7">
        <w:rPr>
          <w:b/>
          <w:lang w:val="uk-UA"/>
        </w:rPr>
        <w:t xml:space="preserve"> </w:t>
      </w:r>
      <w:r w:rsidR="00D45212">
        <w:rPr>
          <w:b/>
          <w:lang w:val="uk-UA"/>
        </w:rPr>
        <w:t>58</w:t>
      </w:r>
    </w:p>
    <w:p w:rsidR="009B3081" w:rsidRPr="00981EB7" w:rsidRDefault="009B3081" w:rsidP="001D09B2">
      <w:pPr>
        <w:numPr>
          <w:ilvl w:val="0"/>
          <w:numId w:val="5"/>
        </w:numPr>
        <w:jc w:val="both"/>
        <w:rPr>
          <w:b/>
          <w:lang w:val="uk-UA"/>
        </w:rPr>
      </w:pPr>
      <w:r w:rsidRPr="00981EB7">
        <w:rPr>
          <w:b/>
          <w:lang w:val="uk-UA"/>
        </w:rPr>
        <w:t>бакалаврських:</w:t>
      </w:r>
      <w:r w:rsidR="00FB4B3B" w:rsidRPr="00981EB7">
        <w:rPr>
          <w:b/>
          <w:lang w:val="uk-UA"/>
        </w:rPr>
        <w:t xml:space="preserve"> </w:t>
      </w:r>
      <w:r w:rsidR="00D45212">
        <w:rPr>
          <w:b/>
          <w:lang w:val="uk-UA"/>
        </w:rPr>
        <w:t>27</w:t>
      </w:r>
    </w:p>
    <w:p w:rsidR="009B3081" w:rsidRPr="00981EB7" w:rsidRDefault="009B3081" w:rsidP="001D09B2">
      <w:pPr>
        <w:numPr>
          <w:ilvl w:val="0"/>
          <w:numId w:val="5"/>
        </w:numPr>
        <w:jc w:val="both"/>
        <w:rPr>
          <w:b/>
          <w:lang w:val="uk-UA"/>
        </w:rPr>
      </w:pPr>
      <w:r w:rsidRPr="00981EB7">
        <w:rPr>
          <w:b/>
          <w:lang w:val="uk-UA"/>
        </w:rPr>
        <w:t>конкурсних:</w:t>
      </w:r>
      <w:r w:rsidR="00FB4B3B" w:rsidRPr="00981EB7">
        <w:rPr>
          <w:b/>
          <w:lang w:val="uk-UA"/>
        </w:rPr>
        <w:t xml:space="preserve"> </w:t>
      </w:r>
      <w:r w:rsidRPr="00981EB7">
        <w:rPr>
          <w:b/>
          <w:lang w:val="uk-UA"/>
        </w:rPr>
        <w:t>-</w:t>
      </w:r>
      <w:r w:rsidR="00FB4B3B" w:rsidRPr="00981EB7">
        <w:rPr>
          <w:b/>
          <w:lang w:val="uk-UA"/>
        </w:rPr>
        <w:t xml:space="preserve"> </w:t>
      </w:r>
      <w:r w:rsidR="00F16C23">
        <w:rPr>
          <w:b/>
          <w:lang w:val="uk-UA"/>
        </w:rPr>
        <w:t>5</w:t>
      </w:r>
    </w:p>
    <w:p w:rsidR="009B3081" w:rsidRDefault="009B3081" w:rsidP="001D09B2">
      <w:pPr>
        <w:ind w:left="720"/>
        <w:jc w:val="both"/>
        <w:rPr>
          <w:b/>
          <w:lang w:val="uk-UA"/>
        </w:rPr>
      </w:pPr>
    </w:p>
    <w:p w:rsidR="009B3081" w:rsidRPr="00981EB7" w:rsidRDefault="001D09B2" w:rsidP="001D09B2">
      <w:pPr>
        <w:jc w:val="both"/>
        <w:rPr>
          <w:b/>
          <w:caps/>
          <w:shadow/>
          <w:lang w:val="uk-UA"/>
        </w:rPr>
      </w:pPr>
      <w:r w:rsidRPr="00981EB7">
        <w:rPr>
          <w:b/>
          <w:lang w:val="uk-UA"/>
        </w:rPr>
        <w:lastRenderedPageBreak/>
        <w:t>10</w:t>
      </w:r>
      <w:r w:rsidR="009B3081" w:rsidRPr="00981EB7">
        <w:rPr>
          <w:b/>
          <w:lang w:val="uk-UA"/>
        </w:rPr>
        <w:t xml:space="preserve">. </w:t>
      </w:r>
      <w:r w:rsidR="009B3081" w:rsidRPr="00981EB7">
        <w:rPr>
          <w:b/>
          <w:caps/>
          <w:shadow/>
          <w:lang w:val="uk-UA"/>
        </w:rPr>
        <w:t>Участь у виставках, ПРЕЗЕНТАЦІЯХ, ІНШИХ ЗАХОДАХ</w:t>
      </w:r>
      <w:r w:rsidR="003D79D7" w:rsidRPr="00981EB7">
        <w:rPr>
          <w:b/>
          <w:caps/>
          <w:shadow/>
          <w:lang w:val="uk-UA"/>
        </w:rPr>
        <w:t>:</w:t>
      </w:r>
    </w:p>
    <w:p w:rsidR="00D45212" w:rsidRPr="009F0528" w:rsidRDefault="00D45212" w:rsidP="00D45212">
      <w:pPr>
        <w:ind w:firstLine="708"/>
        <w:jc w:val="both"/>
        <w:rPr>
          <w:lang w:val="uk-UA"/>
        </w:rPr>
      </w:pPr>
      <w:proofErr w:type="spellStart"/>
      <w:r w:rsidRPr="009F0528">
        <w:rPr>
          <w:lang w:val="uk-UA"/>
        </w:rPr>
        <w:t>Дударєва</w:t>
      </w:r>
      <w:proofErr w:type="spellEnd"/>
      <w:r w:rsidRPr="009F0528">
        <w:rPr>
          <w:lang w:val="uk-UA"/>
        </w:rPr>
        <w:t xml:space="preserve"> Г.Ф. - 26 квітня член журі конкурсу - олімпіа</w:t>
      </w:r>
      <w:r w:rsidR="005A016C" w:rsidRPr="009F0528">
        <w:rPr>
          <w:lang w:val="uk-UA"/>
        </w:rPr>
        <w:t>ди</w:t>
      </w:r>
      <w:r w:rsidR="00494C88" w:rsidRPr="009F0528">
        <w:rPr>
          <w:lang w:val="uk-UA"/>
        </w:rPr>
        <w:t xml:space="preserve"> </w:t>
      </w:r>
      <w:r w:rsidR="005A016C" w:rsidRPr="009F0528">
        <w:rPr>
          <w:lang w:val="uk-UA"/>
        </w:rPr>
        <w:t>«Найкращій знавець екології</w:t>
      </w:r>
      <w:r w:rsidRPr="009F0528">
        <w:rPr>
          <w:lang w:val="uk-UA"/>
        </w:rPr>
        <w:t>»</w:t>
      </w:r>
      <w:r w:rsidR="005A016C" w:rsidRPr="009F0528">
        <w:rPr>
          <w:lang w:val="uk-UA"/>
        </w:rPr>
        <w:t>.</w:t>
      </w:r>
      <w:r w:rsidRPr="009F0528">
        <w:rPr>
          <w:lang w:val="uk-UA"/>
        </w:rPr>
        <w:t xml:space="preserve"> </w:t>
      </w:r>
    </w:p>
    <w:p w:rsidR="009F0528" w:rsidRPr="009F0528" w:rsidRDefault="00D45212" w:rsidP="009F0528">
      <w:pPr>
        <w:ind w:firstLine="708"/>
        <w:jc w:val="both"/>
        <w:rPr>
          <w:lang w:val="uk-UA"/>
        </w:rPr>
      </w:pPr>
      <w:r w:rsidRPr="009F0528">
        <w:rPr>
          <w:lang w:val="uk-UA"/>
        </w:rPr>
        <w:t>28 травня</w:t>
      </w:r>
      <w:r w:rsidR="00494C88" w:rsidRPr="009F0528">
        <w:rPr>
          <w:lang w:val="uk-UA"/>
        </w:rPr>
        <w:t xml:space="preserve"> </w:t>
      </w:r>
      <w:r w:rsidRPr="009F0528">
        <w:rPr>
          <w:lang w:val="uk-UA"/>
        </w:rPr>
        <w:t xml:space="preserve">у торгово-промисловій палаті </w:t>
      </w:r>
      <w:proofErr w:type="spellStart"/>
      <w:r w:rsidRPr="009F0528">
        <w:rPr>
          <w:lang w:val="uk-UA"/>
        </w:rPr>
        <w:t>Дударєва</w:t>
      </w:r>
      <w:proofErr w:type="spellEnd"/>
      <w:r w:rsidRPr="009F0528">
        <w:rPr>
          <w:lang w:val="uk-UA"/>
        </w:rPr>
        <w:t xml:space="preserve"> Г.Ф. прийняла участь у роботі </w:t>
      </w:r>
      <w:proofErr w:type="spellStart"/>
      <w:r w:rsidRPr="009F0528">
        <w:rPr>
          <w:lang w:val="uk-UA"/>
        </w:rPr>
        <w:t>семінара</w:t>
      </w:r>
      <w:proofErr w:type="spellEnd"/>
      <w:r w:rsidRPr="009F0528">
        <w:rPr>
          <w:lang w:val="uk-UA"/>
        </w:rPr>
        <w:t xml:space="preserve"> «Угода про зону вільної торгівлі між Україною та ЄС: нові можливості для розвитку експортного потенціалу аграрних підприємств Запорізької області». </w:t>
      </w:r>
    </w:p>
    <w:p w:rsidR="009F0528" w:rsidRDefault="009F0528" w:rsidP="009F0528">
      <w:pPr>
        <w:ind w:firstLine="708"/>
        <w:jc w:val="both"/>
        <w:rPr>
          <w:lang w:val="uk-UA"/>
        </w:rPr>
      </w:pPr>
      <w:r w:rsidRPr="009F0528">
        <w:rPr>
          <w:lang w:val="uk-UA"/>
        </w:rPr>
        <w:t xml:space="preserve">Другого жовтня на базі біологічного </w:t>
      </w:r>
      <w:proofErr w:type="spellStart"/>
      <w:r w:rsidRPr="009F0528">
        <w:rPr>
          <w:lang w:val="uk-UA"/>
        </w:rPr>
        <w:t>ф-ту</w:t>
      </w:r>
      <w:proofErr w:type="spellEnd"/>
      <w:r w:rsidRPr="009F0528">
        <w:rPr>
          <w:lang w:val="uk-UA"/>
        </w:rPr>
        <w:t xml:space="preserve"> організовано та проведено круглий стіл «Формування екологічно здорової моделі життя 3-го тисячоліття, людина</w:t>
      </w:r>
      <w:r>
        <w:rPr>
          <w:lang w:val="uk-UA"/>
        </w:rPr>
        <w:t xml:space="preserve"> та його навколишнє середовище».</w:t>
      </w:r>
    </w:p>
    <w:p w:rsidR="009F0528" w:rsidRPr="009F0528" w:rsidRDefault="009F0528" w:rsidP="009F0528">
      <w:pPr>
        <w:ind w:firstLine="708"/>
        <w:jc w:val="both"/>
        <w:rPr>
          <w:lang w:val="uk-UA"/>
        </w:rPr>
      </w:pPr>
      <w:r>
        <w:rPr>
          <w:bCs/>
          <w:lang w:val="uk-UA"/>
        </w:rPr>
        <w:t xml:space="preserve">Першого листопада організовано та проведено прес-конференцію на базі медіа агентства Вести </w:t>
      </w:r>
      <w:proofErr w:type="spellStart"/>
      <w:r>
        <w:rPr>
          <w:bCs/>
          <w:lang w:val="uk-UA"/>
        </w:rPr>
        <w:t>информ</w:t>
      </w:r>
      <w:proofErr w:type="spellEnd"/>
      <w:r>
        <w:rPr>
          <w:bCs/>
          <w:lang w:val="uk-UA"/>
        </w:rPr>
        <w:t xml:space="preserve"> про екологічний стан </w:t>
      </w:r>
      <w:r>
        <w:rPr>
          <w:lang w:val="uk-UA"/>
        </w:rPr>
        <w:t>Каховського водосховища та необхідність створення рибо відтворювального цеху на базі біостанції ЗНУ</w:t>
      </w:r>
    </w:p>
    <w:p w:rsidR="00970F57" w:rsidRDefault="00970F57" w:rsidP="00970F57">
      <w:pPr>
        <w:ind w:firstLine="567"/>
        <w:jc w:val="both"/>
        <w:rPr>
          <w:lang w:val="uk-UA"/>
        </w:rPr>
      </w:pPr>
    </w:p>
    <w:p w:rsidR="000521F3" w:rsidRPr="001D09B2" w:rsidRDefault="000521F3" w:rsidP="000521F3">
      <w:pPr>
        <w:jc w:val="both"/>
        <w:rPr>
          <w:b/>
          <w:caps/>
          <w:shadow/>
          <w:lang w:val="uk-UA"/>
        </w:rPr>
      </w:pPr>
      <w:r w:rsidRPr="001D09B2">
        <w:rPr>
          <w:b/>
          <w:lang w:val="uk-UA"/>
        </w:rPr>
        <w:t>1</w:t>
      </w:r>
      <w:r>
        <w:rPr>
          <w:b/>
          <w:lang w:val="uk-UA"/>
        </w:rPr>
        <w:t>1</w:t>
      </w:r>
      <w:r w:rsidRPr="001D09B2">
        <w:rPr>
          <w:b/>
          <w:lang w:val="uk-UA"/>
        </w:rPr>
        <w:t xml:space="preserve">. </w:t>
      </w:r>
      <w:r w:rsidR="00967B54">
        <w:rPr>
          <w:b/>
          <w:bCs/>
          <w:caps/>
          <w:shadow/>
          <w:lang w:val="uk-UA"/>
        </w:rPr>
        <w:t>План роботи на перше півріччя</w:t>
      </w:r>
      <w:bookmarkStart w:id="0" w:name="_GoBack"/>
      <w:bookmarkEnd w:id="0"/>
    </w:p>
    <w:p w:rsidR="000521F3" w:rsidRPr="009B42EA" w:rsidRDefault="000521F3" w:rsidP="001C467C">
      <w:pPr>
        <w:pStyle w:val="a3"/>
        <w:numPr>
          <w:ilvl w:val="0"/>
          <w:numId w:val="17"/>
        </w:numPr>
        <w:tabs>
          <w:tab w:val="clear" w:pos="720"/>
          <w:tab w:val="num" w:pos="426"/>
        </w:tabs>
        <w:spacing w:after="0"/>
        <w:ind w:left="426"/>
        <w:jc w:val="both"/>
      </w:pPr>
      <w:r w:rsidRPr="00E53E33">
        <w:rPr>
          <w:lang w:val="uk-UA"/>
        </w:rPr>
        <w:t xml:space="preserve">Укладання та виконання госпрозрахункових тем з </w:t>
      </w:r>
      <w:r w:rsidR="009C0775">
        <w:rPr>
          <w:lang w:val="uk-UA"/>
        </w:rPr>
        <w:t>упорядкування мисливських угідь</w:t>
      </w:r>
      <w:r w:rsidR="009B42EA">
        <w:rPr>
          <w:lang w:val="uk-UA"/>
        </w:rPr>
        <w:t xml:space="preserve"> різних форм власності Волинської області</w:t>
      </w:r>
      <w:r w:rsidR="009C0775">
        <w:rPr>
          <w:lang w:val="uk-UA"/>
        </w:rPr>
        <w:t>.</w:t>
      </w:r>
    </w:p>
    <w:p w:rsidR="009B42EA" w:rsidRPr="00E53E33" w:rsidRDefault="009B42EA" w:rsidP="001C467C">
      <w:pPr>
        <w:pStyle w:val="a3"/>
        <w:numPr>
          <w:ilvl w:val="0"/>
          <w:numId w:val="17"/>
        </w:numPr>
        <w:tabs>
          <w:tab w:val="clear" w:pos="720"/>
          <w:tab w:val="num" w:pos="426"/>
        </w:tabs>
        <w:spacing w:after="0"/>
        <w:ind w:left="426"/>
        <w:jc w:val="both"/>
      </w:pPr>
      <w:r>
        <w:rPr>
          <w:lang w:val="uk-UA"/>
        </w:rPr>
        <w:t xml:space="preserve">Розробка проекту </w:t>
      </w:r>
      <w:proofErr w:type="spellStart"/>
      <w:r>
        <w:rPr>
          <w:lang w:val="uk-UA"/>
        </w:rPr>
        <w:t>дичерозведення</w:t>
      </w:r>
      <w:proofErr w:type="spellEnd"/>
      <w:r>
        <w:rPr>
          <w:lang w:val="uk-UA"/>
        </w:rPr>
        <w:t xml:space="preserve"> для мисливського господарства «Полісся» Рівненської області  </w:t>
      </w:r>
    </w:p>
    <w:p w:rsidR="000521F3" w:rsidRPr="00551D64" w:rsidRDefault="000521F3" w:rsidP="001C467C">
      <w:pPr>
        <w:pStyle w:val="a3"/>
        <w:numPr>
          <w:ilvl w:val="0"/>
          <w:numId w:val="17"/>
        </w:numPr>
        <w:tabs>
          <w:tab w:val="clear" w:pos="720"/>
          <w:tab w:val="num" w:pos="426"/>
        </w:tabs>
        <w:spacing w:after="0"/>
        <w:ind w:left="426"/>
        <w:jc w:val="both"/>
      </w:pPr>
      <w:r w:rsidRPr="00E53E33">
        <w:rPr>
          <w:lang w:val="uk-UA"/>
        </w:rPr>
        <w:t>Надання платних послуг з оцінки якості води та харчових продуктів</w:t>
      </w:r>
      <w:r w:rsidR="009C0775">
        <w:rPr>
          <w:lang w:val="uk-UA"/>
        </w:rPr>
        <w:t>.</w:t>
      </w:r>
    </w:p>
    <w:p w:rsidR="00551D64" w:rsidRPr="00DC4593" w:rsidRDefault="00551D64" w:rsidP="001C467C">
      <w:pPr>
        <w:pStyle w:val="a3"/>
        <w:numPr>
          <w:ilvl w:val="0"/>
          <w:numId w:val="17"/>
        </w:numPr>
        <w:tabs>
          <w:tab w:val="clear" w:pos="720"/>
          <w:tab w:val="num" w:pos="426"/>
        </w:tabs>
        <w:spacing w:after="0"/>
        <w:ind w:left="426"/>
        <w:jc w:val="both"/>
      </w:pPr>
      <w:r w:rsidRPr="001C467C">
        <w:rPr>
          <w:lang w:val="uk-UA"/>
        </w:rPr>
        <w:t xml:space="preserve">Продовження співпраці з </w:t>
      </w:r>
      <w:r w:rsidR="001C467C" w:rsidRPr="001C467C">
        <w:rPr>
          <w:lang w:val="uk-UA"/>
        </w:rPr>
        <w:t xml:space="preserve">ВАТ «Мотор Січ» </w:t>
      </w:r>
      <w:r w:rsidR="001C467C" w:rsidRPr="001C467C">
        <w:rPr>
          <w:rFonts w:eastAsia="Calibri"/>
          <w:lang w:val="uk-UA"/>
        </w:rPr>
        <w:t>з метою дослідження адсорбційно-деструктивних властивостей нових штучних носіїв – наповнювачів біофільтрів з метою доочищення води та зменшення її скиду в р. Мокра Московка</w:t>
      </w:r>
      <w:r w:rsidR="001C467C">
        <w:rPr>
          <w:rFonts w:eastAsia="Calibri"/>
          <w:lang w:val="uk-UA"/>
        </w:rPr>
        <w:t>.</w:t>
      </w:r>
    </w:p>
    <w:p w:rsidR="009B42EA" w:rsidRPr="009B42EA" w:rsidRDefault="00DC4593" w:rsidP="001C467C">
      <w:pPr>
        <w:pStyle w:val="a3"/>
        <w:numPr>
          <w:ilvl w:val="0"/>
          <w:numId w:val="17"/>
        </w:numPr>
        <w:tabs>
          <w:tab w:val="clear" w:pos="720"/>
          <w:tab w:val="num" w:pos="426"/>
        </w:tabs>
        <w:spacing w:after="0"/>
        <w:ind w:left="426"/>
        <w:jc w:val="both"/>
      </w:pPr>
      <w:r>
        <w:rPr>
          <w:rFonts w:eastAsia="Calibri"/>
          <w:lang w:val="uk-UA"/>
        </w:rPr>
        <w:t xml:space="preserve">Продовження співпраці з ФОП </w:t>
      </w:r>
      <w:r w:rsidR="009B42EA">
        <w:rPr>
          <w:rFonts w:eastAsia="Calibri"/>
          <w:lang w:val="uk-UA"/>
        </w:rPr>
        <w:t>Бойко Л.І. з паразитарного дослідження акваріумних риб.</w:t>
      </w:r>
    </w:p>
    <w:p w:rsidR="00DC4593" w:rsidRPr="001C467C" w:rsidRDefault="009B42EA" w:rsidP="001C467C">
      <w:pPr>
        <w:pStyle w:val="a3"/>
        <w:numPr>
          <w:ilvl w:val="0"/>
          <w:numId w:val="17"/>
        </w:numPr>
        <w:tabs>
          <w:tab w:val="clear" w:pos="720"/>
          <w:tab w:val="num" w:pos="426"/>
        </w:tabs>
        <w:spacing w:after="0"/>
        <w:ind w:left="426"/>
        <w:jc w:val="both"/>
      </w:pPr>
      <w:r>
        <w:rPr>
          <w:rFonts w:eastAsia="Calibri"/>
          <w:lang w:val="uk-UA"/>
        </w:rPr>
        <w:t xml:space="preserve">Укладання госпрозрахункового договору з фермерським господарством «Орбіта» з метою дослідження кормової бази ставків та її раціонального використання. </w:t>
      </w:r>
    </w:p>
    <w:p w:rsidR="000521F3" w:rsidRPr="000521F3" w:rsidRDefault="000521F3" w:rsidP="001C467C">
      <w:pPr>
        <w:pStyle w:val="a3"/>
        <w:numPr>
          <w:ilvl w:val="0"/>
          <w:numId w:val="17"/>
        </w:numPr>
        <w:tabs>
          <w:tab w:val="clear" w:pos="720"/>
          <w:tab w:val="num" w:pos="426"/>
        </w:tabs>
        <w:spacing w:after="0"/>
        <w:ind w:left="426"/>
        <w:jc w:val="both"/>
      </w:pPr>
      <w:r w:rsidRPr="00E53E33">
        <w:rPr>
          <w:lang w:val="uk-UA"/>
        </w:rPr>
        <w:t>Укладання та виконання госпрозрахункових тем з розробки біологічного обґрунтування та режиму рибогосподарської експлуатації водних об’єктів на території України</w:t>
      </w:r>
      <w:r>
        <w:rPr>
          <w:lang w:val="uk-UA"/>
        </w:rPr>
        <w:t>.</w:t>
      </w:r>
    </w:p>
    <w:p w:rsidR="000521F3" w:rsidRPr="009C0775" w:rsidRDefault="000521F3" w:rsidP="001C467C">
      <w:pPr>
        <w:pStyle w:val="a3"/>
        <w:numPr>
          <w:ilvl w:val="0"/>
          <w:numId w:val="17"/>
        </w:numPr>
        <w:tabs>
          <w:tab w:val="clear" w:pos="720"/>
          <w:tab w:val="num" w:pos="426"/>
        </w:tabs>
        <w:spacing w:after="0"/>
        <w:ind w:left="426"/>
        <w:jc w:val="both"/>
      </w:pPr>
      <w:r>
        <w:rPr>
          <w:lang w:val="uk-UA"/>
        </w:rPr>
        <w:t xml:space="preserve">Пошук коштів для організації риборозплідного цеху на </w:t>
      </w:r>
      <w:r w:rsidR="009C0775">
        <w:rPr>
          <w:lang w:val="uk-UA"/>
        </w:rPr>
        <w:t>базі Біостанції ЗНУ.</w:t>
      </w:r>
    </w:p>
    <w:p w:rsidR="009C0775" w:rsidRPr="00E53E33" w:rsidRDefault="009C0775" w:rsidP="001C467C">
      <w:pPr>
        <w:pStyle w:val="a3"/>
        <w:numPr>
          <w:ilvl w:val="0"/>
          <w:numId w:val="17"/>
        </w:numPr>
        <w:tabs>
          <w:tab w:val="clear" w:pos="720"/>
          <w:tab w:val="num" w:pos="426"/>
        </w:tabs>
        <w:spacing w:after="0"/>
        <w:ind w:left="426"/>
        <w:jc w:val="both"/>
      </w:pPr>
      <w:r>
        <w:rPr>
          <w:lang w:val="uk-UA"/>
        </w:rPr>
        <w:t xml:space="preserve">Підготовка запитів для участі у державних та міжнародних грантових програмах. </w:t>
      </w:r>
    </w:p>
    <w:p w:rsidR="000521F3" w:rsidRPr="000521F3" w:rsidRDefault="000521F3" w:rsidP="007B7C76">
      <w:pPr>
        <w:pStyle w:val="a3"/>
        <w:spacing w:after="0"/>
        <w:ind w:left="0" w:firstLine="567"/>
        <w:jc w:val="both"/>
      </w:pPr>
    </w:p>
    <w:p w:rsidR="006D480F" w:rsidRDefault="006D480F" w:rsidP="00970F57">
      <w:pPr>
        <w:ind w:firstLine="567"/>
        <w:jc w:val="both"/>
        <w:rPr>
          <w:lang w:val="uk-UA"/>
        </w:rPr>
      </w:pPr>
    </w:p>
    <w:p w:rsidR="006D480F" w:rsidRDefault="006D480F" w:rsidP="00970F57">
      <w:pPr>
        <w:ind w:firstLine="567"/>
        <w:jc w:val="both"/>
        <w:rPr>
          <w:lang w:val="uk-UA"/>
        </w:rPr>
      </w:pPr>
    </w:p>
    <w:p w:rsidR="007B7C76" w:rsidRDefault="007B7C76" w:rsidP="00970F57">
      <w:pPr>
        <w:ind w:firstLine="567"/>
        <w:jc w:val="both"/>
        <w:rPr>
          <w:lang w:val="uk-UA"/>
        </w:rPr>
      </w:pPr>
    </w:p>
    <w:p w:rsidR="007B7C76" w:rsidRPr="009F0528" w:rsidRDefault="007B7C76" w:rsidP="00970F57">
      <w:pPr>
        <w:ind w:firstLine="567"/>
        <w:jc w:val="both"/>
        <w:rPr>
          <w:lang w:val="uk-UA"/>
        </w:rPr>
      </w:pPr>
    </w:p>
    <w:p w:rsidR="001F2921" w:rsidRPr="00981EB7" w:rsidRDefault="001F2921" w:rsidP="006D480F">
      <w:pPr>
        <w:ind w:firstLine="708"/>
        <w:jc w:val="both"/>
        <w:rPr>
          <w:lang w:val="uk-UA"/>
        </w:rPr>
      </w:pPr>
      <w:r w:rsidRPr="00981EB7">
        <w:rPr>
          <w:lang w:val="uk-UA"/>
        </w:rPr>
        <w:t>Н</w:t>
      </w:r>
      <w:r w:rsidR="000A51FC" w:rsidRPr="00981EB7">
        <w:rPr>
          <w:lang w:val="uk-UA"/>
        </w:rPr>
        <w:t>ачальник РННВЦ «Екологія»</w:t>
      </w:r>
      <w:r w:rsidR="000A51FC" w:rsidRPr="00981EB7">
        <w:rPr>
          <w:lang w:val="uk-UA"/>
        </w:rPr>
        <w:tab/>
      </w:r>
      <w:r w:rsidR="000A51FC" w:rsidRPr="00981EB7">
        <w:rPr>
          <w:lang w:val="uk-UA"/>
        </w:rPr>
        <w:tab/>
      </w:r>
      <w:r w:rsidR="000A51FC" w:rsidRPr="00981EB7">
        <w:rPr>
          <w:lang w:val="uk-UA"/>
        </w:rPr>
        <w:tab/>
      </w:r>
      <w:r w:rsidR="000A51FC" w:rsidRPr="00981EB7">
        <w:rPr>
          <w:lang w:val="uk-UA"/>
        </w:rPr>
        <w:tab/>
      </w:r>
      <w:r w:rsidR="000A51FC" w:rsidRPr="00981EB7">
        <w:rPr>
          <w:lang w:val="uk-UA"/>
        </w:rPr>
        <w:tab/>
      </w:r>
      <w:r w:rsidR="000A51FC" w:rsidRPr="00981EB7">
        <w:rPr>
          <w:lang w:val="uk-UA"/>
        </w:rPr>
        <w:tab/>
      </w:r>
      <w:r w:rsidRPr="00981EB7">
        <w:rPr>
          <w:lang w:val="uk-UA"/>
        </w:rPr>
        <w:t>В.Л. Сарабєєв</w:t>
      </w:r>
    </w:p>
    <w:sectPr w:rsidR="001F2921" w:rsidRPr="00981EB7" w:rsidSect="00417EC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C01" w:rsidRDefault="004E4C01" w:rsidP="00417EC7">
      <w:r>
        <w:separator/>
      </w:r>
    </w:p>
  </w:endnote>
  <w:endnote w:type="continuationSeparator" w:id="0">
    <w:p w:rsidR="004E4C01" w:rsidRDefault="004E4C01" w:rsidP="0041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altName w:val="Arial Unicode MS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C01" w:rsidRDefault="004E4C01" w:rsidP="00417EC7">
      <w:r>
        <w:separator/>
      </w:r>
    </w:p>
  </w:footnote>
  <w:footnote w:type="continuationSeparator" w:id="0">
    <w:p w:rsidR="004E4C01" w:rsidRDefault="004E4C01" w:rsidP="00417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66A" w:rsidRDefault="00920026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67B54">
      <w:rPr>
        <w:noProof/>
      </w:rPr>
      <w:t>7</w:t>
    </w:r>
    <w:r>
      <w:rPr>
        <w:noProof/>
      </w:rPr>
      <w:fldChar w:fldCharType="end"/>
    </w:r>
  </w:p>
  <w:p w:rsidR="000C666A" w:rsidRDefault="000C666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28B1"/>
    <w:multiLevelType w:val="hybridMultilevel"/>
    <w:tmpl w:val="69A2FD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ED5727"/>
    <w:multiLevelType w:val="hybridMultilevel"/>
    <w:tmpl w:val="5DB2D172"/>
    <w:lvl w:ilvl="0" w:tplc="738E6EF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6EE6E97"/>
    <w:multiLevelType w:val="hybridMultilevel"/>
    <w:tmpl w:val="B67E8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A00DD"/>
    <w:multiLevelType w:val="hybridMultilevel"/>
    <w:tmpl w:val="BE6E28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B5368"/>
    <w:multiLevelType w:val="hybridMultilevel"/>
    <w:tmpl w:val="EBCEC0B0"/>
    <w:lvl w:ilvl="0" w:tplc="294499F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C44D9A"/>
    <w:multiLevelType w:val="hybridMultilevel"/>
    <w:tmpl w:val="B7CCA53A"/>
    <w:lvl w:ilvl="0" w:tplc="BB2AB056">
      <w:start w:val="9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951179"/>
    <w:multiLevelType w:val="hybridMultilevel"/>
    <w:tmpl w:val="726C35D6"/>
    <w:lvl w:ilvl="0" w:tplc="80689068">
      <w:numFmt w:val="bullet"/>
      <w:lvlText w:val="-"/>
      <w:lvlJc w:val="left"/>
      <w:pPr>
        <w:tabs>
          <w:tab w:val="num" w:pos="1335"/>
        </w:tabs>
        <w:ind w:left="13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7">
    <w:nsid w:val="3DC14A18"/>
    <w:multiLevelType w:val="hybridMultilevel"/>
    <w:tmpl w:val="341A39BC"/>
    <w:lvl w:ilvl="0" w:tplc="B6E2A284">
      <w:start w:val="3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8">
    <w:nsid w:val="406B1127"/>
    <w:multiLevelType w:val="hybridMultilevel"/>
    <w:tmpl w:val="D1207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FD5B70"/>
    <w:multiLevelType w:val="hybridMultilevel"/>
    <w:tmpl w:val="52420A1A"/>
    <w:lvl w:ilvl="0" w:tplc="041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8813967"/>
    <w:multiLevelType w:val="hybridMultilevel"/>
    <w:tmpl w:val="D69E1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924C6"/>
    <w:multiLevelType w:val="hybridMultilevel"/>
    <w:tmpl w:val="CE6EF182"/>
    <w:lvl w:ilvl="0" w:tplc="DD4AEFEC">
      <w:start w:val="10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4C6F7EAA"/>
    <w:multiLevelType w:val="hybridMultilevel"/>
    <w:tmpl w:val="D1207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016FC7"/>
    <w:multiLevelType w:val="hybridMultilevel"/>
    <w:tmpl w:val="C9868CF6"/>
    <w:lvl w:ilvl="0" w:tplc="0419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A6A6AD8"/>
    <w:multiLevelType w:val="hybridMultilevel"/>
    <w:tmpl w:val="6B0C3D4E"/>
    <w:lvl w:ilvl="0" w:tplc="5B94DA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44AA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7E0F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10151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583C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80E4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D228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DE27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EC9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F829CD"/>
    <w:multiLevelType w:val="hybridMultilevel"/>
    <w:tmpl w:val="12D4AD10"/>
    <w:lvl w:ilvl="0" w:tplc="91248D24">
      <w:start w:val="1"/>
      <w:numFmt w:val="decimal"/>
      <w:lvlText w:val="%1."/>
      <w:lvlJc w:val="left"/>
      <w:pPr>
        <w:ind w:left="468" w:hanging="46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A278EE"/>
    <w:multiLevelType w:val="hybridMultilevel"/>
    <w:tmpl w:val="07B28D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7A57935"/>
    <w:multiLevelType w:val="hybridMultilevel"/>
    <w:tmpl w:val="D6F62A4C"/>
    <w:lvl w:ilvl="0" w:tplc="9AB20D5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>
    <w:nsid w:val="70566FD6"/>
    <w:multiLevelType w:val="hybridMultilevel"/>
    <w:tmpl w:val="D6F62A4C"/>
    <w:lvl w:ilvl="0" w:tplc="9AB20D5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9">
    <w:nsid w:val="70942B8B"/>
    <w:multiLevelType w:val="hybridMultilevel"/>
    <w:tmpl w:val="D12071CC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8FE026C"/>
    <w:multiLevelType w:val="hybridMultilevel"/>
    <w:tmpl w:val="0BFC2B3A"/>
    <w:lvl w:ilvl="0" w:tplc="0419000F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>
    <w:nsid w:val="7F9D01B6"/>
    <w:multiLevelType w:val="hybridMultilevel"/>
    <w:tmpl w:val="A226306A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17"/>
  </w:num>
  <w:num w:numId="8">
    <w:abstractNumId w:val="11"/>
  </w:num>
  <w:num w:numId="9">
    <w:abstractNumId w:val="0"/>
  </w:num>
  <w:num w:numId="10">
    <w:abstractNumId w:val="21"/>
  </w:num>
  <w:num w:numId="11">
    <w:abstractNumId w:val="9"/>
  </w:num>
  <w:num w:numId="12">
    <w:abstractNumId w:val="10"/>
  </w:num>
  <w:num w:numId="13">
    <w:abstractNumId w:val="13"/>
  </w:num>
  <w:num w:numId="14">
    <w:abstractNumId w:val="3"/>
  </w:num>
  <w:num w:numId="15">
    <w:abstractNumId w:val="4"/>
  </w:num>
  <w:num w:numId="16">
    <w:abstractNumId w:val="5"/>
  </w:num>
  <w:num w:numId="17">
    <w:abstractNumId w:val="14"/>
  </w:num>
  <w:num w:numId="18">
    <w:abstractNumId w:val="12"/>
  </w:num>
  <w:num w:numId="19">
    <w:abstractNumId w:val="19"/>
  </w:num>
  <w:num w:numId="20">
    <w:abstractNumId w:val="20"/>
  </w:num>
  <w:num w:numId="21">
    <w:abstractNumId w:val="18"/>
  </w:num>
  <w:num w:numId="22">
    <w:abstractNumId w:val="2"/>
  </w:num>
  <w:num w:numId="23">
    <w:abstractNumId w:val="7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36B"/>
    <w:rsid w:val="0000063D"/>
    <w:rsid w:val="0000184B"/>
    <w:rsid w:val="0000420A"/>
    <w:rsid w:val="00011C53"/>
    <w:rsid w:val="00017D2E"/>
    <w:rsid w:val="0002053E"/>
    <w:rsid w:val="00023634"/>
    <w:rsid w:val="0004475B"/>
    <w:rsid w:val="00051217"/>
    <w:rsid w:val="000521F3"/>
    <w:rsid w:val="00063EEA"/>
    <w:rsid w:val="000A11AF"/>
    <w:rsid w:val="000A499E"/>
    <w:rsid w:val="000A51FC"/>
    <w:rsid w:val="000B150C"/>
    <w:rsid w:val="000C666A"/>
    <w:rsid w:val="000D7D3C"/>
    <w:rsid w:val="00125955"/>
    <w:rsid w:val="00132890"/>
    <w:rsid w:val="00151D3B"/>
    <w:rsid w:val="00155E18"/>
    <w:rsid w:val="00162420"/>
    <w:rsid w:val="001636CD"/>
    <w:rsid w:val="00171D75"/>
    <w:rsid w:val="0018145C"/>
    <w:rsid w:val="001906B0"/>
    <w:rsid w:val="00197341"/>
    <w:rsid w:val="001A0FCB"/>
    <w:rsid w:val="001A3314"/>
    <w:rsid w:val="001C467C"/>
    <w:rsid w:val="001D09B2"/>
    <w:rsid w:val="001F2921"/>
    <w:rsid w:val="00217EF5"/>
    <w:rsid w:val="002243EA"/>
    <w:rsid w:val="0022517D"/>
    <w:rsid w:val="00235C1A"/>
    <w:rsid w:val="00237A12"/>
    <w:rsid w:val="00247DCA"/>
    <w:rsid w:val="00254644"/>
    <w:rsid w:val="002711F6"/>
    <w:rsid w:val="00276AE2"/>
    <w:rsid w:val="002B5738"/>
    <w:rsid w:val="002E1E01"/>
    <w:rsid w:val="00306587"/>
    <w:rsid w:val="00323071"/>
    <w:rsid w:val="0033000F"/>
    <w:rsid w:val="003322EB"/>
    <w:rsid w:val="0033236B"/>
    <w:rsid w:val="00335BF2"/>
    <w:rsid w:val="00337637"/>
    <w:rsid w:val="00351361"/>
    <w:rsid w:val="00352994"/>
    <w:rsid w:val="003570DE"/>
    <w:rsid w:val="003649EB"/>
    <w:rsid w:val="003877AC"/>
    <w:rsid w:val="00395BE1"/>
    <w:rsid w:val="003A460E"/>
    <w:rsid w:val="003A488D"/>
    <w:rsid w:val="003B53F1"/>
    <w:rsid w:val="003C60DF"/>
    <w:rsid w:val="003D79D7"/>
    <w:rsid w:val="003E4CC6"/>
    <w:rsid w:val="00403554"/>
    <w:rsid w:val="00404604"/>
    <w:rsid w:val="0040632D"/>
    <w:rsid w:val="00415D74"/>
    <w:rsid w:val="00417EC7"/>
    <w:rsid w:val="004633D9"/>
    <w:rsid w:val="00494C88"/>
    <w:rsid w:val="004A4EA6"/>
    <w:rsid w:val="004E4C01"/>
    <w:rsid w:val="004F0935"/>
    <w:rsid w:val="004F65DA"/>
    <w:rsid w:val="005013AC"/>
    <w:rsid w:val="00505A68"/>
    <w:rsid w:val="0051535D"/>
    <w:rsid w:val="005273C0"/>
    <w:rsid w:val="005518BB"/>
    <w:rsid w:val="00551D64"/>
    <w:rsid w:val="005533E3"/>
    <w:rsid w:val="00564699"/>
    <w:rsid w:val="00575B9E"/>
    <w:rsid w:val="005A016C"/>
    <w:rsid w:val="005A48E1"/>
    <w:rsid w:val="005A7642"/>
    <w:rsid w:val="005C3D3A"/>
    <w:rsid w:val="005D466D"/>
    <w:rsid w:val="005E0095"/>
    <w:rsid w:val="005E5017"/>
    <w:rsid w:val="005F23D4"/>
    <w:rsid w:val="00621956"/>
    <w:rsid w:val="00623CA0"/>
    <w:rsid w:val="006270F3"/>
    <w:rsid w:val="00655172"/>
    <w:rsid w:val="0068682A"/>
    <w:rsid w:val="00692D98"/>
    <w:rsid w:val="006A4366"/>
    <w:rsid w:val="006A7592"/>
    <w:rsid w:val="006B05FD"/>
    <w:rsid w:val="006B288D"/>
    <w:rsid w:val="006B2FC8"/>
    <w:rsid w:val="006B7EDA"/>
    <w:rsid w:val="006C74BE"/>
    <w:rsid w:val="006D480F"/>
    <w:rsid w:val="00700968"/>
    <w:rsid w:val="0070412D"/>
    <w:rsid w:val="0072262B"/>
    <w:rsid w:val="00723AD1"/>
    <w:rsid w:val="00743E18"/>
    <w:rsid w:val="007477EC"/>
    <w:rsid w:val="0076058F"/>
    <w:rsid w:val="00791A60"/>
    <w:rsid w:val="007B7C76"/>
    <w:rsid w:val="007D15F9"/>
    <w:rsid w:val="007D366E"/>
    <w:rsid w:val="007F0F54"/>
    <w:rsid w:val="0080452E"/>
    <w:rsid w:val="008142AF"/>
    <w:rsid w:val="00846A6E"/>
    <w:rsid w:val="00865E55"/>
    <w:rsid w:val="008832AD"/>
    <w:rsid w:val="008860C2"/>
    <w:rsid w:val="00887ACD"/>
    <w:rsid w:val="008A6CF9"/>
    <w:rsid w:val="008A7AC9"/>
    <w:rsid w:val="008E5100"/>
    <w:rsid w:val="008F5F84"/>
    <w:rsid w:val="009156CB"/>
    <w:rsid w:val="00920026"/>
    <w:rsid w:val="009309C3"/>
    <w:rsid w:val="009461F8"/>
    <w:rsid w:val="009468A0"/>
    <w:rsid w:val="00957FBA"/>
    <w:rsid w:val="009634D6"/>
    <w:rsid w:val="009650CA"/>
    <w:rsid w:val="00967B54"/>
    <w:rsid w:val="00970F57"/>
    <w:rsid w:val="009729C4"/>
    <w:rsid w:val="00981EB7"/>
    <w:rsid w:val="00996035"/>
    <w:rsid w:val="009B3081"/>
    <w:rsid w:val="009B42EA"/>
    <w:rsid w:val="009C0775"/>
    <w:rsid w:val="009C49A3"/>
    <w:rsid w:val="009E3AF0"/>
    <w:rsid w:val="009E5E81"/>
    <w:rsid w:val="009E6A6C"/>
    <w:rsid w:val="009F0528"/>
    <w:rsid w:val="00A031F0"/>
    <w:rsid w:val="00A10CF3"/>
    <w:rsid w:val="00A35DCD"/>
    <w:rsid w:val="00A65140"/>
    <w:rsid w:val="00A9709B"/>
    <w:rsid w:val="00A97190"/>
    <w:rsid w:val="00AA01CD"/>
    <w:rsid w:val="00AA1A2D"/>
    <w:rsid w:val="00AA4B5A"/>
    <w:rsid w:val="00AC0042"/>
    <w:rsid w:val="00AC1D83"/>
    <w:rsid w:val="00AD7E27"/>
    <w:rsid w:val="00B0046A"/>
    <w:rsid w:val="00B11FC2"/>
    <w:rsid w:val="00B2032E"/>
    <w:rsid w:val="00B22168"/>
    <w:rsid w:val="00B44618"/>
    <w:rsid w:val="00B46E92"/>
    <w:rsid w:val="00B503A0"/>
    <w:rsid w:val="00B66C90"/>
    <w:rsid w:val="00B679F2"/>
    <w:rsid w:val="00BA1C1E"/>
    <w:rsid w:val="00BA3395"/>
    <w:rsid w:val="00BD078C"/>
    <w:rsid w:val="00BD5713"/>
    <w:rsid w:val="00C0457F"/>
    <w:rsid w:val="00C04AA5"/>
    <w:rsid w:val="00C300BD"/>
    <w:rsid w:val="00C60B8E"/>
    <w:rsid w:val="00C95DF1"/>
    <w:rsid w:val="00CC357C"/>
    <w:rsid w:val="00CE109A"/>
    <w:rsid w:val="00CE7361"/>
    <w:rsid w:val="00D02B74"/>
    <w:rsid w:val="00D06C9E"/>
    <w:rsid w:val="00D252AF"/>
    <w:rsid w:val="00D3312E"/>
    <w:rsid w:val="00D45212"/>
    <w:rsid w:val="00D57C27"/>
    <w:rsid w:val="00D741A5"/>
    <w:rsid w:val="00D93B87"/>
    <w:rsid w:val="00DA45CD"/>
    <w:rsid w:val="00DC4593"/>
    <w:rsid w:val="00DE5196"/>
    <w:rsid w:val="00DF095C"/>
    <w:rsid w:val="00DF18FD"/>
    <w:rsid w:val="00E05CFA"/>
    <w:rsid w:val="00E13026"/>
    <w:rsid w:val="00E24E68"/>
    <w:rsid w:val="00E26FC8"/>
    <w:rsid w:val="00E463B6"/>
    <w:rsid w:val="00E473DE"/>
    <w:rsid w:val="00E51656"/>
    <w:rsid w:val="00E53E33"/>
    <w:rsid w:val="00E900C1"/>
    <w:rsid w:val="00E91705"/>
    <w:rsid w:val="00EA4E8B"/>
    <w:rsid w:val="00EA5AB9"/>
    <w:rsid w:val="00EA672D"/>
    <w:rsid w:val="00EB6013"/>
    <w:rsid w:val="00EE3879"/>
    <w:rsid w:val="00EF21F5"/>
    <w:rsid w:val="00F01DB8"/>
    <w:rsid w:val="00F16C23"/>
    <w:rsid w:val="00F364B8"/>
    <w:rsid w:val="00F510A0"/>
    <w:rsid w:val="00F64374"/>
    <w:rsid w:val="00F72C2C"/>
    <w:rsid w:val="00F7519B"/>
    <w:rsid w:val="00F80340"/>
    <w:rsid w:val="00FB28D7"/>
    <w:rsid w:val="00FB4B3B"/>
    <w:rsid w:val="00FB6CA3"/>
    <w:rsid w:val="00FB6CAE"/>
    <w:rsid w:val="00FC15DD"/>
    <w:rsid w:val="00FC4C5A"/>
    <w:rsid w:val="00FC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03A0"/>
    <w:rPr>
      <w:sz w:val="24"/>
      <w:szCs w:val="24"/>
    </w:rPr>
  </w:style>
  <w:style w:type="paragraph" w:styleId="1">
    <w:name w:val="heading 1"/>
    <w:basedOn w:val="a"/>
    <w:next w:val="a"/>
    <w:qFormat/>
    <w:rsid w:val="006B2FC8"/>
    <w:pPr>
      <w:keepNext/>
      <w:jc w:val="center"/>
      <w:outlineLvl w:val="0"/>
    </w:pPr>
    <w:rPr>
      <w:b/>
      <w:caps/>
      <w:sz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1F292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B2FC8"/>
    <w:pPr>
      <w:spacing w:after="120"/>
      <w:ind w:left="283"/>
    </w:pPr>
  </w:style>
  <w:style w:type="paragraph" w:customStyle="1" w:styleId="a4">
    <w:name w:val="Звичайний текст"/>
    <w:basedOn w:val="a5"/>
    <w:next w:val="a6"/>
    <w:autoRedefine/>
    <w:rsid w:val="00505A68"/>
    <w:pPr>
      <w:widowControl w:val="0"/>
      <w:shd w:val="clear" w:color="auto" w:fill="FFFFFF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/>
      <w:sz w:val="28"/>
      <w:lang w:val="uk-UA"/>
    </w:rPr>
  </w:style>
  <w:style w:type="paragraph" w:styleId="a7">
    <w:name w:val="Body Text"/>
    <w:basedOn w:val="a"/>
    <w:rsid w:val="00505A68"/>
    <w:pPr>
      <w:spacing w:after="120"/>
    </w:pPr>
  </w:style>
  <w:style w:type="paragraph" w:styleId="a6">
    <w:name w:val="Body Text First Indent"/>
    <w:basedOn w:val="a7"/>
    <w:rsid w:val="00505A68"/>
    <w:pPr>
      <w:ind w:firstLine="210"/>
    </w:pPr>
  </w:style>
  <w:style w:type="paragraph" w:styleId="a5">
    <w:name w:val="Plain Text"/>
    <w:basedOn w:val="a"/>
    <w:rsid w:val="00505A68"/>
    <w:rPr>
      <w:rFonts w:ascii="Courier New" w:hAnsi="Courier New" w:cs="Courier New"/>
      <w:sz w:val="20"/>
      <w:szCs w:val="20"/>
    </w:rPr>
  </w:style>
  <w:style w:type="paragraph" w:customStyle="1" w:styleId="a8">
    <w:name w:val="Знак"/>
    <w:basedOn w:val="a"/>
    <w:rsid w:val="00C95DF1"/>
    <w:rPr>
      <w:rFonts w:ascii="Verdana" w:hAnsi="Verdana" w:cs="Verdana"/>
      <w:sz w:val="20"/>
      <w:szCs w:val="20"/>
      <w:lang w:val="en-US" w:eastAsia="en-US"/>
    </w:rPr>
  </w:style>
  <w:style w:type="character" w:styleId="a9">
    <w:name w:val="Hyperlink"/>
    <w:rsid w:val="00063EEA"/>
    <w:rPr>
      <w:color w:val="0000FF"/>
      <w:u w:val="single"/>
    </w:rPr>
  </w:style>
  <w:style w:type="character" w:customStyle="1" w:styleId="20">
    <w:name w:val="Заголовок 2 Знак"/>
    <w:link w:val="2"/>
    <w:semiHidden/>
    <w:rsid w:val="001F292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Body Text Indent 3"/>
    <w:basedOn w:val="a"/>
    <w:link w:val="30"/>
    <w:rsid w:val="001F292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1F2921"/>
    <w:rPr>
      <w:sz w:val="16"/>
      <w:szCs w:val="16"/>
    </w:rPr>
  </w:style>
  <w:style w:type="paragraph" w:styleId="aa">
    <w:name w:val="Subtitle"/>
    <w:basedOn w:val="a"/>
    <w:next w:val="a"/>
    <w:link w:val="ab"/>
    <w:qFormat/>
    <w:rsid w:val="000A499E"/>
    <w:pPr>
      <w:spacing w:after="60"/>
      <w:jc w:val="center"/>
      <w:outlineLvl w:val="1"/>
    </w:pPr>
    <w:rPr>
      <w:rFonts w:ascii="Cambria" w:hAnsi="Cambria"/>
    </w:rPr>
  </w:style>
  <w:style w:type="character" w:customStyle="1" w:styleId="ab">
    <w:name w:val="Подзаголовок Знак"/>
    <w:link w:val="aa"/>
    <w:rsid w:val="000A499E"/>
    <w:rPr>
      <w:rFonts w:ascii="Cambria" w:eastAsia="Times New Roman" w:hAnsi="Cambria" w:cs="Times New Roman"/>
      <w:sz w:val="24"/>
      <w:szCs w:val="24"/>
    </w:rPr>
  </w:style>
  <w:style w:type="paragraph" w:styleId="ac">
    <w:name w:val="header"/>
    <w:basedOn w:val="a"/>
    <w:link w:val="ad"/>
    <w:uiPriority w:val="99"/>
    <w:rsid w:val="00417E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17EC7"/>
    <w:rPr>
      <w:sz w:val="24"/>
      <w:szCs w:val="24"/>
    </w:rPr>
  </w:style>
  <w:style w:type="paragraph" w:styleId="ae">
    <w:name w:val="footer"/>
    <w:basedOn w:val="a"/>
    <w:link w:val="af"/>
    <w:rsid w:val="00417E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417EC7"/>
    <w:rPr>
      <w:sz w:val="24"/>
      <w:szCs w:val="24"/>
    </w:rPr>
  </w:style>
  <w:style w:type="paragraph" w:styleId="af0">
    <w:name w:val="Title"/>
    <w:basedOn w:val="a"/>
    <w:next w:val="a"/>
    <w:link w:val="af1"/>
    <w:qFormat/>
    <w:rsid w:val="001906B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rsid w:val="001906B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2">
    <w:name w:val="Emphasis"/>
    <w:qFormat/>
    <w:rsid w:val="001906B0"/>
    <w:rPr>
      <w:i/>
      <w:iCs/>
    </w:rPr>
  </w:style>
  <w:style w:type="character" w:customStyle="1" w:styleId="10">
    <w:name w:val="Основной текст1"/>
    <w:rsid w:val="009E6A6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3"/>
      <w:szCs w:val="23"/>
      <w:u w:val="single"/>
      <w:lang w:val="en-US"/>
    </w:rPr>
  </w:style>
  <w:style w:type="paragraph" w:styleId="af3">
    <w:name w:val="Balloon Text"/>
    <w:basedOn w:val="a"/>
    <w:link w:val="af4"/>
    <w:rsid w:val="002B5738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rsid w:val="002B57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2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164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28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068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57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603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7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7</Pages>
  <Words>2925</Words>
  <Characters>16676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Microsoft</Company>
  <LinksUpToDate>false</LinksUpToDate>
  <CharactersWithSpaces>19562</CharactersWithSpaces>
  <SharedDoc>false</SharedDoc>
  <HLinks>
    <vt:vector size="12" baseType="variant">
      <vt:variant>
        <vt:i4>5374011</vt:i4>
      </vt:variant>
      <vt:variant>
        <vt:i4>3</vt:i4>
      </vt:variant>
      <vt:variant>
        <vt:i4>0</vt:i4>
      </vt:variant>
      <vt:variant>
        <vt:i4>5</vt:i4>
      </vt:variant>
      <vt:variant>
        <vt:lpwstr>http://24tv.ua/home/showSingleNews.do?hishhnaya_ryiba_dnepra_pochti_na_100_zarazhena_parazitami&amp;objectId=267083&amp;lang=ru</vt:lpwstr>
      </vt:variant>
      <vt:variant>
        <vt:lpwstr/>
      </vt:variant>
      <vt:variant>
        <vt:i4>6881378</vt:i4>
      </vt:variant>
      <vt:variant>
        <vt:i4>0</vt:i4>
      </vt:variant>
      <vt:variant>
        <vt:i4>0</vt:i4>
      </vt:variant>
      <vt:variant>
        <vt:i4>5</vt:i4>
      </vt:variant>
      <vt:variant>
        <vt:lpwstr>http://vikna.stb.ua/ru/news/2012/10/15/119889/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creator>XTreme</dc:creator>
  <cp:lastModifiedBy>vosa</cp:lastModifiedBy>
  <cp:revision>26</cp:revision>
  <cp:lastPrinted>2013-12-17T13:11:00Z</cp:lastPrinted>
  <dcterms:created xsi:type="dcterms:W3CDTF">2013-06-25T18:55:00Z</dcterms:created>
  <dcterms:modified xsi:type="dcterms:W3CDTF">2013-12-18T12:11:00Z</dcterms:modified>
</cp:coreProperties>
</file>