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A2C" w:rsidRDefault="00E52A2C" w:rsidP="00E52A2C">
      <w:pPr>
        <w:ind w:left="2112" w:firstLine="720"/>
        <w:rPr>
          <w:b/>
          <w:i/>
          <w:sz w:val="36"/>
          <w:szCs w:val="36"/>
          <w:lang w:val="uk-UA"/>
        </w:rPr>
      </w:pPr>
      <w:r>
        <w:rPr>
          <w:b/>
          <w:i/>
          <w:sz w:val="36"/>
          <w:szCs w:val="36"/>
          <w:lang w:val="uk-UA"/>
        </w:rPr>
        <w:t>Будь обережним на дорозі!</w:t>
      </w:r>
    </w:p>
    <w:p w:rsidR="00E52A2C" w:rsidRDefault="00E52A2C" w:rsidP="00E52A2C">
      <w:pPr>
        <w:ind w:left="360" w:firstLine="720"/>
        <w:jc w:val="center"/>
        <w:rPr>
          <w:b/>
          <w:i/>
          <w:sz w:val="28"/>
          <w:szCs w:val="28"/>
          <w:lang w:val="uk-UA"/>
        </w:rPr>
      </w:pPr>
    </w:p>
    <w:p w:rsidR="00E52A2C" w:rsidRDefault="00E52A2C" w:rsidP="00E52A2C">
      <w:pPr>
        <w:ind w:left="360" w:firstLine="720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«Пішоходи»</w:t>
      </w: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1. Перехід дороги. Види переходів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Пішоходи повинні переходити проїжджу часину вулиці по пішохідних переходах. Переходи бувають наземні, підземні, надземні.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Наземні - це ділянка проїжджої частини.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Надземні - це перехід над проїжджою частиною.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Підземні - перехід під проїжджою частиною.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Якщо в зоні нема переходу, дозволяється переходити дорогу під прямим кутом у місцях, де дорогу добре видно в обидва боки.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Якщо є світлофор, треба керуватися його сигналами. Переходячи вулицю, треба подивитись ліворуч, а потім, дійшовши до середини, - праворуч. </w:t>
      </w: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2. Особливості руху пішоходів за складних дорожніх умов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Коли туман, опади, ожеледь, то виникають складні дорожні умови.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Так, на слизькій чи мокрій дорозі значно погіршується гальмовий шлях технічних засобів, це може призвести до наїзду на пішоходів. Окрім того, пішоходів може засліпити світло фар автомобілів. Щоб уникнути травмування, необхідно: </w:t>
      </w:r>
    </w:p>
    <w:p w:rsidR="00E52A2C" w:rsidRDefault="00E52A2C" w:rsidP="00E52A2C">
      <w:pPr>
        <w:pStyle w:val="ListParagraph"/>
        <w:numPr>
          <w:ilvl w:val="0"/>
          <w:numId w:val="1"/>
        </w:numPr>
        <w:ind w:left="426" w:firstLine="654"/>
        <w:jc w:val="both"/>
        <w:rPr>
          <w:lang w:val="uk-UA"/>
        </w:rPr>
      </w:pPr>
      <w:r>
        <w:rPr>
          <w:lang w:val="uk-UA"/>
        </w:rPr>
        <w:t xml:space="preserve">переходити тільки тоді, коли впевнений, що транспорт знаходиться на достатній відстані; </w:t>
      </w:r>
    </w:p>
    <w:p w:rsidR="00E52A2C" w:rsidRDefault="00E52A2C" w:rsidP="00E52A2C">
      <w:pPr>
        <w:pStyle w:val="ListParagraph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не можна переходити дорогу в місцях, де вона має круті повороти; </w:t>
      </w:r>
    </w:p>
    <w:p w:rsidR="00E52A2C" w:rsidRDefault="00E52A2C" w:rsidP="00E52A2C">
      <w:pPr>
        <w:pStyle w:val="ListParagraph"/>
        <w:numPr>
          <w:ilvl w:val="0"/>
          <w:numId w:val="1"/>
        </w:numPr>
        <w:ind w:left="426" w:firstLine="654"/>
        <w:jc w:val="both"/>
        <w:rPr>
          <w:lang w:val="uk-UA"/>
        </w:rPr>
      </w:pPr>
      <w:r>
        <w:rPr>
          <w:lang w:val="uk-UA"/>
        </w:rPr>
        <w:t xml:space="preserve">у темний час потурбуватися, щоб виділити себе на проїжджій частині чи узбіччі (блискучі предмети та предмети білого кольору).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При переході дороги в умовах недостатньої видимості необхідно оцінити дорожню ситуацію ліворуч і праворуч. І тільки переконавшись у безпеці, переходити дорогу.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</w:p>
    <w:p w:rsidR="00E52A2C" w:rsidRDefault="00E52A2C" w:rsidP="00E52A2C">
      <w:pPr>
        <w:ind w:left="360" w:firstLine="720"/>
        <w:jc w:val="both"/>
        <w:rPr>
          <w:b/>
          <w:i/>
          <w:u w:val="single"/>
          <w:lang w:val="uk-UA"/>
        </w:rPr>
      </w:pPr>
      <w:r>
        <w:rPr>
          <w:b/>
          <w:u w:val="single"/>
          <w:lang w:val="uk-UA"/>
        </w:rPr>
        <w:t xml:space="preserve"> «Велосипедисти» </w:t>
      </w:r>
    </w:p>
    <w:p w:rsidR="00E52A2C" w:rsidRDefault="00E52A2C" w:rsidP="00E52A2C">
      <w:pPr>
        <w:pStyle w:val="ListParagraph"/>
        <w:numPr>
          <w:ilvl w:val="0"/>
          <w:numId w:val="2"/>
        </w:numPr>
        <w:jc w:val="both"/>
        <w:rPr>
          <w:b/>
          <w:lang w:val="uk-UA"/>
        </w:rPr>
      </w:pPr>
      <w:r>
        <w:rPr>
          <w:b/>
          <w:i/>
          <w:lang w:val="uk-UA"/>
        </w:rPr>
        <w:t xml:space="preserve">Правила для велосипедистів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Під час їзди на велосипеді не варто дуже сильно триматися за кермо, дивитись треба не на колесо, а метрів на 5-6 уперед.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Рухатись по дорозі на велосипеді дозволяється особам, які досягли 14-річного віку. Велосипеди мають бути обладнані звуковим сигналом і світловідбивачами. Для руху затемна - включити ліхтар (фару). Водії велосипедів, рухаючись групами, повинні їхати один за одним, щоб не заважати іншим учасникам руху. </w:t>
      </w: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2. Велосипедистам забороняється: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- керувати велосипедом з несправним гальмом;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- рухатись по дорогах для автомобілів, якщо поруч є велосипедна доріжка;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- рухатись по тротуарах і пішохідних дорогах (крім дітей до 7-и років під наглядом дорослих);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- під час руху триматися за інший транспортний засіб;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- їздити, не тримаючись за кермо, знімати ноги з педалей;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- буксирувати велосипеди;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- перевозити пасажирів на велосипеді (за винятком дітей до 7-и років на додатковому сидінні).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</w:p>
    <w:p w:rsidR="00E52A2C" w:rsidRDefault="00E52A2C" w:rsidP="00E52A2C">
      <w:pPr>
        <w:ind w:left="360" w:firstLine="720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 «Мотоциклісти»</w:t>
      </w: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1. Загальні правила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До управління мотоциклом допускаються особи, досягли 16-річного віку й мають посвідчення на право управління мотоциклом. Особі, яка навчається управлінню мотоциклом, повинно виповнитись не менше 14-и років.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lastRenderedPageBreak/>
        <w:t xml:space="preserve">Перевозити пасажирів на мотоциклі дозволяється тільки в колясці та на задньому сидінні мотоцикла. Не дозволяється перевозити дітей, які не досягли 12-ти років. </w:t>
      </w: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2. Правила для «мотоциклістів»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Перед виїздом перевірити гальма, звукову та світлову сигналізацію.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Дотримуватись правил дорожнього руху. Не влаштовувати гонки на швидкість, бути уважними.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Водії мотоциклів, рухаючись групами, повинні їхати один за одним.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При русі затемна необхідно включати фари, стежити, щоби </w:t>
      </w:r>
      <w:proofErr w:type="spellStart"/>
      <w:r>
        <w:rPr>
          <w:lang w:val="uk-UA"/>
        </w:rPr>
        <w:t>світловідбиваючі</w:t>
      </w:r>
      <w:proofErr w:type="spellEnd"/>
      <w:r>
        <w:rPr>
          <w:lang w:val="uk-UA"/>
        </w:rPr>
        <w:t xml:space="preserve"> деталі були чистими.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Знижувати швидкість на дорозі, укритій піском, льодом чи снігом, на спуску, як що незрозуміла поведінка іншого водія.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Не буксувати інших та не їздити самим на буксирі.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Назавжди забути слово «проскочити»!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</w:p>
    <w:p w:rsidR="00E52A2C" w:rsidRDefault="00E52A2C" w:rsidP="00E52A2C">
      <w:pPr>
        <w:ind w:left="360" w:firstLine="720"/>
        <w:jc w:val="both"/>
        <w:rPr>
          <w:b/>
          <w:i/>
          <w:u w:val="single"/>
          <w:lang w:val="uk-UA"/>
        </w:rPr>
      </w:pPr>
      <w:r>
        <w:rPr>
          <w:b/>
          <w:u w:val="single"/>
          <w:lang w:val="uk-UA"/>
        </w:rPr>
        <w:t xml:space="preserve">«Пасажири» </w:t>
      </w: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1. Правила безпеки на зупинках громадського транспорту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Очікувати транспорт треба у призначеному місці. Якщо ж його не має, слід очікувати на тротуарі чи на узбіччі. Не можна стояти спиною до транспорту, що наближається. Небезпечно стояти в першому ряді: коли до зупинки підходить транспорт, юрба може виштовхнути під колеса. Не можна намагатись увійти у транспорт, що вже відходить.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Після виходу з транспорту не слід поспішати відразу переходити на другий бік вулиці, краще зачекати, доки транспорт від'їде. </w:t>
      </w: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2. По садка й висадка з транспортного засобу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Посадку та висадку пасажирам дозволяється здійснювати після зупинки транспортного засобу. У задні двері автобуса пасажири заходять, а у передні виходять. Якщо є треті, середні двері, у них можна входити та виходити.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Якщо у транспорт заходить інвалід, жінка з маленькою дитиною, літні пасажири, слід пропусти ти їх уперед, допомогти увійти. Якщо вони виходять, допомогти вийти.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Входити у транспортний засіб можна тільки в тому випадку, якщо він остаточно зупинився, і тільки з того боку тротуару чи узбіччя проїжджої частини. Протягом темного часу доби слід уникати порожніх зупинок. Очікувати транспорт краще в багатолюдних місцях, на добре освітленій зупинці. </w:t>
      </w: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3. Безпека салону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У салоні передбачено все необхідне. Є аварійні та запасні виходи, вогнегасники, аптечка. Стоячи у транспорті, необхідно надійно триматися за поручні чи спеціальні ручки. Це допоможе не впасти під час гальмування. Стояти в салоні краще обличчям у бік руху.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У громадському транспорті можуть бути злодії. Щоб не стати їх жертвою, треба тримати на очах свій портфель чи сумку, треба бути уважним, особливо при виході. </w:t>
      </w: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4. Поведінка в екстремальних ситуаціях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При автобусній аварії для виходу слід використовувати двері, аварійні виходи, вентиляційні люки. Якщо не відчиняються двері, відкривати запасні виходи. З ущільнювача вікон треба витягнути гумовий шнур, після цього просто надавити на скло.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>Якщо аварійні виходи не відкриваються, треба, обернувши руку будь-якою тканиною, вибити найближче скло. Це можна зробити обома ногами.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E52A2C" w:rsidRDefault="00E52A2C" w:rsidP="00E52A2C">
      <w:pPr>
        <w:ind w:left="360" w:firstLine="720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 xml:space="preserve">«Водії»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b/>
          <w:i/>
          <w:lang w:val="uk-UA"/>
        </w:rPr>
        <w:t>1. Особливості посадки й висадки з автомобіля</w:t>
      </w:r>
      <w:r>
        <w:rPr>
          <w:lang w:val="uk-UA"/>
        </w:rPr>
        <w:t xml:space="preserve">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lastRenderedPageBreak/>
        <w:t xml:space="preserve">Посадку й висадку варто робити не на проїжджій частині, а у спеціально відведених місцях чи біля бордюру дороги.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</w:p>
    <w:p w:rsidR="00E52A2C" w:rsidRDefault="00E52A2C" w:rsidP="00E52A2C">
      <w:pPr>
        <w:ind w:left="360" w:firstLine="720"/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2. Потенційна небезпека пасажирських місць </w:t>
      </w:r>
    </w:p>
    <w:p w:rsidR="00E52A2C" w:rsidRDefault="00E52A2C" w:rsidP="00E52A2C">
      <w:pPr>
        <w:ind w:left="360" w:firstLine="720"/>
        <w:jc w:val="both"/>
        <w:rPr>
          <w:lang w:val="uk-UA"/>
        </w:rPr>
      </w:pPr>
      <w:r>
        <w:rPr>
          <w:lang w:val="uk-UA"/>
        </w:rPr>
        <w:t xml:space="preserve">Усередині салону автомобіля для пасажира існують такі фактори, що травмують: </w:t>
      </w:r>
    </w:p>
    <w:p w:rsidR="00E52A2C" w:rsidRDefault="00E52A2C" w:rsidP="00E52A2C">
      <w:pPr>
        <w:pStyle w:val="ListParagraph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наявність зайвих пасажирів; </w:t>
      </w:r>
    </w:p>
    <w:p w:rsidR="00E52A2C" w:rsidRDefault="00E52A2C" w:rsidP="00E52A2C">
      <w:pPr>
        <w:pStyle w:val="ListParagraph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багаж на задньому сидінні; </w:t>
      </w:r>
    </w:p>
    <w:p w:rsidR="00E52A2C" w:rsidRDefault="00E52A2C" w:rsidP="00E52A2C">
      <w:pPr>
        <w:pStyle w:val="ListParagraph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 xml:space="preserve">імовірність пересування пасажира в середині салону; </w:t>
      </w:r>
    </w:p>
    <w:p w:rsidR="00E52A2C" w:rsidRDefault="00E52A2C" w:rsidP="00E52A2C">
      <w:pPr>
        <w:pStyle w:val="ListParagraph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наявність виступів у середині автомобіля.</w:t>
      </w:r>
    </w:p>
    <w:p w:rsidR="00E52A2C" w:rsidRDefault="00E52A2C" w:rsidP="00E52A2C">
      <w:pPr>
        <w:pStyle w:val="ListParagraph"/>
        <w:numPr>
          <w:ilvl w:val="0"/>
          <w:numId w:val="4"/>
        </w:numPr>
        <w:jc w:val="both"/>
        <w:rPr>
          <w:b/>
          <w:i/>
          <w:lang w:val="uk-UA"/>
        </w:rPr>
      </w:pPr>
      <w:r>
        <w:rPr>
          <w:b/>
          <w:i/>
          <w:lang w:val="uk-UA"/>
        </w:rPr>
        <w:t>Забороняється:</w:t>
      </w:r>
    </w:p>
    <w:p w:rsidR="00E52A2C" w:rsidRDefault="00E52A2C" w:rsidP="00E52A2C">
      <w:pPr>
        <w:pStyle w:val="ListParagraph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розмовляти по мобільному телефону під час руху;</w:t>
      </w:r>
    </w:p>
    <w:p w:rsidR="00E52A2C" w:rsidRDefault="00E52A2C" w:rsidP="00E52A2C">
      <w:pPr>
        <w:pStyle w:val="ListParagraph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палити та розмовляти з пасажирами під час руху;</w:t>
      </w:r>
    </w:p>
    <w:p w:rsidR="00E52A2C" w:rsidRDefault="00E52A2C" w:rsidP="00E52A2C">
      <w:pPr>
        <w:pStyle w:val="ListParagraph"/>
        <w:numPr>
          <w:ilvl w:val="0"/>
          <w:numId w:val="3"/>
        </w:numPr>
        <w:jc w:val="both"/>
        <w:rPr>
          <w:lang w:val="uk-UA"/>
        </w:rPr>
      </w:pPr>
      <w:r>
        <w:rPr>
          <w:lang w:val="uk-UA"/>
        </w:rPr>
        <w:t>здійснювати рух через залізничні колії у невстановлених місцях.</w:t>
      </w:r>
    </w:p>
    <w:p w:rsidR="00E52A2C" w:rsidRDefault="00E52A2C" w:rsidP="00E52A2C">
      <w:pPr>
        <w:pStyle w:val="ListParagraph"/>
        <w:ind w:left="1440"/>
        <w:jc w:val="both"/>
        <w:rPr>
          <w:lang w:val="uk-UA"/>
        </w:rPr>
      </w:pPr>
    </w:p>
    <w:p w:rsidR="00E52A2C" w:rsidRDefault="00E52A2C" w:rsidP="00E52A2C">
      <w:pPr>
        <w:pStyle w:val="ListParagraph"/>
        <w:ind w:left="1440"/>
        <w:jc w:val="both"/>
        <w:rPr>
          <w:lang w:val="uk-UA"/>
        </w:rPr>
      </w:pPr>
    </w:p>
    <w:p w:rsidR="00A929AD" w:rsidRPr="00E52A2C" w:rsidRDefault="00A929AD">
      <w:pPr>
        <w:rPr>
          <w:lang w:val="uk-UA"/>
        </w:rPr>
      </w:pPr>
      <w:bookmarkStart w:id="0" w:name="_GoBack"/>
      <w:bookmarkEnd w:id="0"/>
    </w:p>
    <w:sectPr w:rsidR="00A929AD" w:rsidRPr="00E52A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43DB5"/>
    <w:multiLevelType w:val="hybridMultilevel"/>
    <w:tmpl w:val="89FAC0EC"/>
    <w:lvl w:ilvl="0" w:tplc="106C82E8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DB65CD9"/>
    <w:multiLevelType w:val="hybridMultilevel"/>
    <w:tmpl w:val="867E3214"/>
    <w:lvl w:ilvl="0" w:tplc="3B241F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67CA7733"/>
    <w:multiLevelType w:val="hybridMultilevel"/>
    <w:tmpl w:val="7FDA3CDA"/>
    <w:lvl w:ilvl="0" w:tplc="90A0D0EC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785E11C5"/>
    <w:multiLevelType w:val="hybridMultilevel"/>
    <w:tmpl w:val="1A70AD1A"/>
    <w:lvl w:ilvl="0" w:tplc="FFB421AC">
      <w:start w:val="3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CFD"/>
    <w:rsid w:val="00A24CFD"/>
    <w:rsid w:val="00A929AD"/>
    <w:rsid w:val="00E5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A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E52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A2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E52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A9435-1696-45C4-924A-00B98F24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3832</Words>
  <Characters>2185</Characters>
  <Application>Microsoft Office Word</Application>
  <DocSecurity>0</DocSecurity>
  <Lines>18</Lines>
  <Paragraphs>12</Paragraphs>
  <ScaleCrop>false</ScaleCrop>
  <Company>SPecialiST RePack</Company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2</cp:revision>
  <dcterms:created xsi:type="dcterms:W3CDTF">2015-02-20T12:32:00Z</dcterms:created>
  <dcterms:modified xsi:type="dcterms:W3CDTF">2015-02-20T12:33:00Z</dcterms:modified>
</cp:coreProperties>
</file>